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2" w:rsidRPr="00232C43" w:rsidRDefault="008D53A2" w:rsidP="008D53A2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t>329</w:t>
      </w:r>
    </w:p>
    <w:p w:rsidR="008D53A2" w:rsidRPr="00232C43" w:rsidRDefault="008D53A2" w:rsidP="008D53A2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232C43">
        <w:rPr>
          <w:rFonts w:ascii="Calibri" w:hAnsi="Calibri"/>
          <w:lang w:val="ru-RU"/>
        </w:rPr>
        <w:t>Актуальні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питання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документознавства</w:t>
      </w:r>
      <w:proofErr w:type="spellEnd"/>
      <w:r w:rsidRPr="00232C43">
        <w:rPr>
          <w:rFonts w:ascii="Calibri" w:hAnsi="Calibri"/>
          <w:lang w:val="ru-RU"/>
        </w:rPr>
        <w:t xml:space="preserve"> та </w:t>
      </w:r>
      <w:proofErr w:type="spellStart"/>
      <w:r w:rsidRPr="00232C43">
        <w:rPr>
          <w:rFonts w:ascii="Calibri" w:hAnsi="Calibri"/>
          <w:lang w:val="ru-RU"/>
        </w:rPr>
        <w:t>інформаційної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діяльності</w:t>
      </w:r>
      <w:proofErr w:type="spellEnd"/>
      <w:r w:rsidRPr="00232C43">
        <w:rPr>
          <w:rFonts w:ascii="Calibri" w:hAnsi="Calibri"/>
          <w:lang w:val="ru-RU"/>
        </w:rPr>
        <w:t xml:space="preserve">: </w:t>
      </w:r>
      <w:proofErr w:type="spellStart"/>
      <w:r w:rsidRPr="00232C43">
        <w:rPr>
          <w:rFonts w:ascii="Calibri" w:hAnsi="Calibri"/>
          <w:lang w:val="ru-RU"/>
        </w:rPr>
        <w:t>теорії</w:t>
      </w:r>
      <w:proofErr w:type="spellEnd"/>
      <w:r w:rsidRPr="00232C43">
        <w:rPr>
          <w:rFonts w:ascii="Calibri" w:hAnsi="Calibri"/>
          <w:lang w:val="ru-RU"/>
        </w:rPr>
        <w:t xml:space="preserve">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інновації</w:t>
      </w:r>
      <w:proofErr w:type="spellEnd"/>
    </w:p>
    <w:p w:rsidR="008D53A2" w:rsidRPr="00232C43" w:rsidRDefault="008D53A2" w:rsidP="008D53A2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6" style="position:absolute;margin-left:69.5pt;margin-top:11.2pt;width:456.45pt;height:.1pt;z-index:251660288;mso-wrap-distance-left:0;mso-wrap-distance-right:0;mso-position-horizontal-relative:page" coordorigin="1390,224" coordsize="9129,2">
            <v:shape id="_x0000_s1027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8D53A2" w:rsidRPr="00232C43" w:rsidRDefault="008D53A2" w:rsidP="008D53A2">
      <w:pPr>
        <w:spacing w:before="8"/>
        <w:rPr>
          <w:rFonts w:ascii="Calibri" w:eastAsia="Calibri" w:hAnsi="Calibri" w:cs="Calibri"/>
          <w:sz w:val="14"/>
          <w:szCs w:val="14"/>
          <w:lang w:val="ru-RU"/>
        </w:rPr>
      </w:pPr>
    </w:p>
    <w:p w:rsidR="008D53A2" w:rsidRPr="00232C43" w:rsidRDefault="008D53A2" w:rsidP="008D53A2">
      <w:pPr>
        <w:pStyle w:val="Heading4"/>
        <w:spacing w:before="61" w:line="256" w:lineRule="auto"/>
        <w:ind w:left="5297" w:right="122" w:firstLine="1392"/>
        <w:rPr>
          <w:b w:val="0"/>
          <w:bCs w:val="0"/>
          <w:lang w:val="ru-RU"/>
        </w:rPr>
      </w:pPr>
      <w:bookmarkStart w:id="0" w:name="_bookmark139"/>
      <w:bookmarkEnd w:id="0"/>
      <w:r w:rsidRPr="00232C43">
        <w:rPr>
          <w:lang w:val="ru-RU"/>
        </w:rPr>
        <w:t xml:space="preserve">Надежда Юсупова </w:t>
      </w:r>
      <w:proofErr w:type="spellStart"/>
      <w:r w:rsidRPr="00232C43">
        <w:rPr>
          <w:lang w:val="ru-RU"/>
        </w:rPr>
        <w:t>Регенсбургский</w:t>
      </w:r>
      <w:proofErr w:type="spellEnd"/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университет</w:t>
      </w:r>
    </w:p>
    <w:p w:rsidR="008D53A2" w:rsidRPr="00232C43" w:rsidRDefault="008D53A2" w:rsidP="008D53A2">
      <w:pPr>
        <w:spacing w:before="44"/>
        <w:ind w:left="6756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232C43">
        <w:rPr>
          <w:rFonts w:ascii="Times New Roman" w:hAnsi="Times New Roman"/>
          <w:b/>
          <w:sz w:val="30"/>
          <w:lang w:val="ru-RU"/>
        </w:rPr>
        <w:t>Пассау</w:t>
      </w:r>
      <w:proofErr w:type="spellEnd"/>
      <w:r w:rsidRPr="00232C43">
        <w:rPr>
          <w:rFonts w:ascii="Times New Roman" w:hAnsi="Times New Roman"/>
          <w:b/>
          <w:sz w:val="30"/>
          <w:lang w:val="ru-RU"/>
        </w:rPr>
        <w:t>,</w:t>
      </w:r>
      <w:r w:rsidRPr="00232C43">
        <w:rPr>
          <w:rFonts w:ascii="Times New Roman" w:hAnsi="Times New Roman"/>
          <w:b/>
          <w:spacing w:val="-7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Германия</w:t>
      </w:r>
    </w:p>
    <w:p w:rsidR="008D53A2" w:rsidRPr="00232C43" w:rsidRDefault="008D53A2" w:rsidP="008D53A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53A2" w:rsidRPr="00232C43" w:rsidRDefault="008D53A2" w:rsidP="008D53A2">
      <w:pPr>
        <w:spacing w:line="259" w:lineRule="auto"/>
        <w:ind w:left="2717" w:right="593" w:hanging="211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40"/>
      <w:bookmarkEnd w:id="1"/>
      <w:r w:rsidRPr="00232C43">
        <w:rPr>
          <w:rFonts w:ascii="Times New Roman" w:hAnsi="Times New Roman"/>
          <w:b/>
          <w:sz w:val="30"/>
          <w:lang w:val="ru-RU"/>
        </w:rPr>
        <w:t>БАРЬЕРЫ МЕЖКУЛЬТУРНОЙ КОММУНИКАЦИИ ПРИ ОБУЧЕНИИ ЗА</w:t>
      </w:r>
      <w:r w:rsidRPr="00232C43">
        <w:rPr>
          <w:rFonts w:ascii="Times New Roman" w:hAnsi="Times New Roman"/>
          <w:b/>
          <w:spacing w:val="-5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РУБЕЖОМ</w:t>
      </w:r>
    </w:p>
    <w:p w:rsidR="008D53A2" w:rsidRPr="00232C43" w:rsidRDefault="008D53A2" w:rsidP="008D53A2">
      <w:pPr>
        <w:spacing w:before="160"/>
        <w:ind w:left="138" w:right="13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 статье рассмотрено определение межкультурной коммуникации</w:t>
      </w:r>
      <w:r w:rsidRPr="00232C43">
        <w:rPr>
          <w:rFonts w:ascii="Times New Roman" w:hAnsi="Times New Roman"/>
          <w:i/>
          <w:spacing w:val="-4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 коммуникативных барьеров, представлена их классификация.</w:t>
      </w:r>
      <w:r w:rsidRPr="00232C43">
        <w:rPr>
          <w:rFonts w:ascii="Times New Roman" w:hAnsi="Times New Roman"/>
          <w:i/>
          <w:spacing w:val="-45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Предложены различные пути их преодоления во время обучения за</w:t>
      </w:r>
      <w:r w:rsidRPr="00232C43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границей.</w:t>
      </w:r>
    </w:p>
    <w:p w:rsidR="008D53A2" w:rsidRPr="00232C43" w:rsidRDefault="008D53A2" w:rsidP="008D53A2">
      <w:pPr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коммуникативные барьеры, классификация коммуникативных барьеров, межкультурная коммуникация, зарубежное обучение.</w:t>
      </w:r>
    </w:p>
    <w:p w:rsidR="008D53A2" w:rsidRPr="008D53A2" w:rsidRDefault="008D53A2" w:rsidP="008D53A2">
      <w:pPr>
        <w:spacing w:before="139"/>
        <w:ind w:left="138" w:right="13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 xml:space="preserve">У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статті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розглянуто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визначення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міжкультурної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комунікації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комунікативних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бар'є</w:t>
      </w:r>
      <w:proofErr w:type="gramStart"/>
      <w:r w:rsidRPr="00232C43">
        <w:rPr>
          <w:rFonts w:ascii="Times New Roman" w:hAnsi="Times New Roman"/>
          <w:i/>
          <w:sz w:val="28"/>
          <w:lang w:val="ru-RU"/>
        </w:rPr>
        <w:t>р</w:t>
      </w:r>
      <w:proofErr w:type="gramEnd"/>
      <w:r w:rsidRPr="00232C43">
        <w:rPr>
          <w:rFonts w:ascii="Times New Roman" w:hAnsi="Times New Roman"/>
          <w:i/>
          <w:sz w:val="28"/>
          <w:lang w:val="ru-RU"/>
        </w:rPr>
        <w:t>ів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представлена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їхня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класифікація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.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Запропоновано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різні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шляхи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їх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подолання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під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час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навчання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за</w:t>
      </w:r>
      <w:r w:rsidRPr="008D53A2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8D53A2">
        <w:rPr>
          <w:rFonts w:ascii="Times New Roman" w:hAnsi="Times New Roman"/>
          <w:i/>
          <w:sz w:val="28"/>
          <w:lang w:val="ru-RU"/>
        </w:rPr>
        <w:t>кордоном.</w:t>
      </w:r>
    </w:p>
    <w:p w:rsidR="008D53A2" w:rsidRPr="008D53A2" w:rsidRDefault="008D53A2" w:rsidP="008D53A2">
      <w:pPr>
        <w:spacing w:line="242" w:lineRule="auto"/>
        <w:ind w:left="138" w:right="14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D53A2">
        <w:rPr>
          <w:rFonts w:ascii="Times New Roman" w:hAnsi="Times New Roman"/>
          <w:i/>
          <w:sz w:val="28"/>
          <w:lang w:val="ru-RU"/>
        </w:rPr>
        <w:t>Ключові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слова: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комунікативні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бар'єри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класифікація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комунікативних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бар'є</w:t>
      </w:r>
      <w:proofErr w:type="gramStart"/>
      <w:r w:rsidRPr="008D53A2">
        <w:rPr>
          <w:rFonts w:ascii="Times New Roman" w:hAnsi="Times New Roman"/>
          <w:i/>
          <w:sz w:val="28"/>
          <w:lang w:val="ru-RU"/>
        </w:rPr>
        <w:t>р</w:t>
      </w:r>
      <w:proofErr w:type="gramEnd"/>
      <w:r w:rsidRPr="008D53A2">
        <w:rPr>
          <w:rFonts w:ascii="Times New Roman" w:hAnsi="Times New Roman"/>
          <w:i/>
          <w:sz w:val="28"/>
          <w:lang w:val="ru-RU"/>
        </w:rPr>
        <w:t>ів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міжкультурна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комунікація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зарубіжне</w:t>
      </w:r>
      <w:proofErr w:type="spellEnd"/>
      <w:r w:rsidRPr="008D53A2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proofErr w:type="spellStart"/>
      <w:r w:rsidRPr="008D53A2">
        <w:rPr>
          <w:rFonts w:ascii="Times New Roman" w:hAnsi="Times New Roman"/>
          <w:i/>
          <w:sz w:val="28"/>
          <w:lang w:val="ru-RU"/>
        </w:rPr>
        <w:t>навчання</w:t>
      </w:r>
      <w:proofErr w:type="spellEnd"/>
      <w:r w:rsidRPr="008D53A2">
        <w:rPr>
          <w:rFonts w:ascii="Times New Roman" w:hAnsi="Times New Roman"/>
          <w:i/>
          <w:sz w:val="28"/>
          <w:lang w:val="ru-RU"/>
        </w:rPr>
        <w:t>.</w:t>
      </w:r>
    </w:p>
    <w:p w:rsidR="008D53A2" w:rsidRDefault="008D53A2" w:rsidP="008D53A2">
      <w:pPr>
        <w:spacing w:before="133"/>
        <w:ind w:left="138" w:right="13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The article deals with the definition of intercultural communication and communication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barriers,</w:t>
      </w:r>
      <w:r>
        <w:rPr>
          <w:rFonts w:ascii="Times New Roman"/>
          <w:i/>
          <w:spacing w:val="-15"/>
          <w:sz w:val="28"/>
        </w:rPr>
        <w:t xml:space="preserve"> </w:t>
      </w:r>
      <w:r>
        <w:rPr>
          <w:rFonts w:ascii="Times New Roman"/>
          <w:i/>
          <w:sz w:val="28"/>
        </w:rPr>
        <w:t>their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classification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is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presented.</w:t>
      </w:r>
      <w:r>
        <w:rPr>
          <w:rFonts w:ascii="Times New Roman"/>
          <w:i/>
          <w:spacing w:val="-8"/>
          <w:sz w:val="28"/>
        </w:rPr>
        <w:t xml:space="preserve"> </w:t>
      </w:r>
      <w:proofErr w:type="gramStart"/>
      <w:r>
        <w:rPr>
          <w:rFonts w:ascii="Times New Roman"/>
          <w:i/>
          <w:sz w:val="28"/>
        </w:rPr>
        <w:t>Proposed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various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ways to overcoming them during foreign</w:t>
      </w:r>
      <w:r>
        <w:rPr>
          <w:rFonts w:ascii="Times New Roman"/>
          <w:i/>
          <w:spacing w:val="-30"/>
          <w:sz w:val="28"/>
        </w:rPr>
        <w:t xml:space="preserve"> </w:t>
      </w:r>
      <w:r>
        <w:rPr>
          <w:rFonts w:ascii="Times New Roman"/>
          <w:i/>
          <w:sz w:val="28"/>
        </w:rPr>
        <w:t>education.</w:t>
      </w:r>
      <w:proofErr w:type="gramEnd"/>
    </w:p>
    <w:p w:rsidR="008D53A2" w:rsidRDefault="008D53A2" w:rsidP="008D53A2">
      <w:pPr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Keywords: communication barriers, the classification of communicative barriers, intercultural communication, foreign</w:t>
      </w:r>
      <w:r>
        <w:rPr>
          <w:rFonts w:ascii="Times New Roman"/>
          <w:i/>
          <w:spacing w:val="-41"/>
          <w:sz w:val="28"/>
        </w:rPr>
        <w:t xml:space="preserve"> </w:t>
      </w:r>
      <w:r>
        <w:rPr>
          <w:rFonts w:ascii="Times New Roman"/>
          <w:i/>
          <w:sz w:val="28"/>
        </w:rPr>
        <w:t>education.</w:t>
      </w:r>
    </w:p>
    <w:p w:rsidR="008D53A2" w:rsidRPr="008D53A2" w:rsidRDefault="008D53A2" w:rsidP="008D53A2">
      <w:pPr>
        <w:pStyle w:val="a3"/>
        <w:spacing w:before="163" w:line="288" w:lineRule="auto"/>
        <w:ind w:right="132"/>
        <w:jc w:val="both"/>
        <w:rPr>
          <w:rFonts w:cs="Times New Roman"/>
          <w:lang w:val="ru-RU"/>
        </w:rPr>
      </w:pPr>
      <w:r w:rsidRPr="008D53A2">
        <w:rPr>
          <w:lang w:val="ru-RU"/>
        </w:rPr>
        <w:t>По словам М. А. Василика, без преувеличения, коммуникацию можно считать необходимым и всеобщим условием жизнедеятельности человека и одной из фундаментальных основ существования общества. Общество — не столько совокупность индивидов,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>сколько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те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связи</w:t>
      </w:r>
      <w:r w:rsidRPr="008D53A2">
        <w:rPr>
          <w:spacing w:val="-17"/>
          <w:lang w:val="ru-RU"/>
        </w:rPr>
        <w:t xml:space="preserve"> </w:t>
      </w:r>
      <w:r w:rsidRPr="008D53A2">
        <w:rPr>
          <w:lang w:val="ru-RU"/>
        </w:rPr>
        <w:t>и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отношения,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в</w:t>
      </w:r>
      <w:r w:rsidRPr="008D53A2">
        <w:rPr>
          <w:spacing w:val="-17"/>
          <w:lang w:val="ru-RU"/>
        </w:rPr>
        <w:t xml:space="preserve"> </w:t>
      </w:r>
      <w:r w:rsidRPr="008D53A2">
        <w:rPr>
          <w:lang w:val="ru-RU"/>
        </w:rPr>
        <w:t>которых</w:t>
      </w:r>
      <w:r w:rsidRPr="008D53A2">
        <w:rPr>
          <w:spacing w:val="-17"/>
          <w:lang w:val="ru-RU"/>
        </w:rPr>
        <w:t xml:space="preserve"> </w:t>
      </w:r>
      <w:r w:rsidRPr="008D53A2">
        <w:rPr>
          <w:lang w:val="ru-RU"/>
        </w:rPr>
        <w:t>данные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>индивиды находятся Друг с другом. Во многом именно этим и объясняется</w:t>
      </w:r>
      <w:r w:rsidRPr="008D53A2">
        <w:rPr>
          <w:spacing w:val="-46"/>
          <w:lang w:val="ru-RU"/>
        </w:rPr>
        <w:t xml:space="preserve"> </w:t>
      </w:r>
      <w:r w:rsidRPr="008D53A2">
        <w:rPr>
          <w:lang w:val="ru-RU"/>
        </w:rPr>
        <w:t>столь пристальный интерес к коммуникации со стороны представителей самых разных научных направлений. А история общественной мысли свидетельствует, что философы и социологи, политологи и культурологи, психологи и педагоги, лингвисты и журналисты всегда, в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той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или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иной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мере,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обращались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к</w:t>
      </w:r>
      <w:r w:rsidRPr="008D53A2">
        <w:rPr>
          <w:spacing w:val="-12"/>
          <w:lang w:val="ru-RU"/>
        </w:rPr>
        <w:t xml:space="preserve"> </w:t>
      </w:r>
      <w:r w:rsidRPr="008D53A2">
        <w:rPr>
          <w:lang w:val="ru-RU"/>
        </w:rPr>
        <w:t>проблемам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человеческого</w:t>
      </w:r>
      <w:r w:rsidRPr="008D53A2">
        <w:rPr>
          <w:spacing w:val="-14"/>
          <w:lang w:val="ru-RU"/>
        </w:rPr>
        <w:t xml:space="preserve"> </w:t>
      </w:r>
      <w:r w:rsidRPr="008D53A2">
        <w:rPr>
          <w:lang w:val="ru-RU"/>
        </w:rPr>
        <w:t>общения. Однако каждый новый исследователь, столкнувшийся с ними, обнаруживал,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что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коммуникативная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>проблематика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оказывается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едва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ли не самой запутанной [4;</w:t>
      </w:r>
      <w:r w:rsidRPr="008D53A2">
        <w:rPr>
          <w:spacing w:val="-11"/>
          <w:lang w:val="ru-RU"/>
        </w:rPr>
        <w:t xml:space="preserve"> </w:t>
      </w:r>
      <w:r w:rsidRPr="008D53A2">
        <w:rPr>
          <w:lang w:val="ru-RU"/>
        </w:rPr>
        <w:t>9</w:t>
      </w:r>
      <w:r w:rsidRPr="008D53A2">
        <w:rPr>
          <w:rFonts w:cs="Times New Roman"/>
          <w:lang w:val="ru-RU"/>
        </w:rPr>
        <w:t>-10].</w:t>
      </w:r>
    </w:p>
    <w:p w:rsidR="008D53A2" w:rsidRPr="008D53A2" w:rsidRDefault="008D53A2" w:rsidP="008D53A2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8D53A2" w:rsidRPr="008D53A2">
          <w:pgSz w:w="11910" w:h="16840"/>
          <w:pgMar w:top="660" w:right="1280" w:bottom="280" w:left="1280" w:header="720" w:footer="720" w:gutter="0"/>
          <w:cols w:space="720"/>
        </w:sectPr>
      </w:pPr>
    </w:p>
    <w:p w:rsidR="008D53A2" w:rsidRPr="008D53A2" w:rsidRDefault="008D53A2" w:rsidP="008D53A2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8D53A2">
        <w:rPr>
          <w:rFonts w:ascii="Calibri"/>
          <w:lang w:val="ru-RU"/>
        </w:rPr>
        <w:lastRenderedPageBreak/>
        <w:t>330</w:t>
      </w:r>
    </w:p>
    <w:p w:rsidR="008D53A2" w:rsidRPr="008D53A2" w:rsidRDefault="008D53A2" w:rsidP="008D53A2">
      <w:pPr>
        <w:spacing w:before="1"/>
        <w:ind w:left="2296" w:right="120"/>
        <w:rPr>
          <w:rFonts w:ascii="Arial" w:eastAsia="Arial" w:hAnsi="Arial" w:cs="Arial"/>
          <w:lang w:val="ru-RU"/>
        </w:rPr>
      </w:pPr>
      <w:proofErr w:type="spellStart"/>
      <w:r w:rsidRPr="008D53A2">
        <w:rPr>
          <w:rFonts w:ascii="Arial" w:hAnsi="Arial"/>
          <w:w w:val="80"/>
          <w:lang w:val="ru-RU"/>
        </w:rPr>
        <w:t>Матеріали</w:t>
      </w:r>
      <w:proofErr w:type="spellEnd"/>
      <w:r w:rsidRPr="008D53A2">
        <w:rPr>
          <w:rFonts w:ascii="Arial" w:hAnsi="Arial"/>
          <w:w w:val="80"/>
          <w:lang w:val="ru-RU"/>
        </w:rPr>
        <w:t xml:space="preserve">  </w:t>
      </w:r>
      <w:proofErr w:type="spellStart"/>
      <w:r w:rsidRPr="008D53A2">
        <w:rPr>
          <w:rFonts w:ascii="Arial" w:hAnsi="Arial"/>
          <w:w w:val="80"/>
          <w:lang w:val="ru-RU"/>
        </w:rPr>
        <w:t>Міжнародної</w:t>
      </w:r>
      <w:proofErr w:type="spellEnd"/>
      <w:r w:rsidRPr="008D53A2">
        <w:rPr>
          <w:rFonts w:ascii="Arial" w:hAnsi="Arial"/>
          <w:w w:val="80"/>
          <w:lang w:val="ru-RU"/>
        </w:rPr>
        <w:t xml:space="preserve">  </w:t>
      </w:r>
      <w:proofErr w:type="spellStart"/>
      <w:r w:rsidRPr="008D53A2">
        <w:rPr>
          <w:rFonts w:ascii="Arial" w:hAnsi="Arial"/>
          <w:w w:val="80"/>
          <w:lang w:val="ru-RU"/>
        </w:rPr>
        <w:t>науково-практичної</w:t>
      </w:r>
      <w:proofErr w:type="spellEnd"/>
      <w:r w:rsidRPr="008D53A2">
        <w:rPr>
          <w:rFonts w:ascii="Arial" w:hAnsi="Arial"/>
          <w:spacing w:val="6"/>
          <w:w w:val="80"/>
          <w:lang w:val="ru-RU"/>
        </w:rPr>
        <w:t xml:space="preserve"> </w:t>
      </w:r>
      <w:proofErr w:type="spellStart"/>
      <w:r w:rsidRPr="008D53A2">
        <w:rPr>
          <w:rFonts w:ascii="Arial" w:hAnsi="Arial"/>
          <w:w w:val="80"/>
          <w:lang w:val="ru-RU"/>
        </w:rPr>
        <w:t>конференції</w:t>
      </w:r>
      <w:proofErr w:type="spellEnd"/>
    </w:p>
    <w:p w:rsidR="008D53A2" w:rsidRPr="008D53A2" w:rsidRDefault="008D53A2" w:rsidP="008D53A2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8" style="position:absolute;margin-left:69.5pt;margin-top:10.5pt;width:456.45pt;height:.1pt;z-index:251661312;mso-wrap-distance-left:0;mso-wrap-distance-right:0;mso-position-horizontal-relative:page" coordorigin="1390,210" coordsize="9129,2">
            <v:shape id="_x0000_s1029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8D53A2" w:rsidRPr="008D53A2" w:rsidRDefault="008D53A2" w:rsidP="008D53A2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8D53A2" w:rsidRPr="008D53A2" w:rsidRDefault="008D53A2" w:rsidP="008D53A2">
      <w:pPr>
        <w:pStyle w:val="a3"/>
        <w:spacing w:before="61" w:line="288" w:lineRule="auto"/>
        <w:ind w:right="134"/>
        <w:jc w:val="both"/>
        <w:rPr>
          <w:lang w:val="ru-RU"/>
        </w:rPr>
      </w:pPr>
      <w:r w:rsidRPr="008D53A2">
        <w:rPr>
          <w:lang w:val="ru-RU"/>
        </w:rPr>
        <w:t>Межкультурная коммуникация, безусловно, является самобытной, самостоятельной отраслью коммуникации, которая включает методы и научные традиции различных дисциплин, но в то же время является частью общей теории и практики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коммуникаций.</w:t>
      </w:r>
    </w:p>
    <w:p w:rsidR="008D53A2" w:rsidRPr="008D53A2" w:rsidRDefault="008D53A2" w:rsidP="008D53A2">
      <w:pPr>
        <w:pStyle w:val="a3"/>
        <w:tabs>
          <w:tab w:val="left" w:pos="1383"/>
          <w:tab w:val="left" w:pos="1993"/>
          <w:tab w:val="left" w:pos="2309"/>
          <w:tab w:val="left" w:pos="2755"/>
          <w:tab w:val="left" w:pos="3476"/>
          <w:tab w:val="left" w:pos="3887"/>
          <w:tab w:val="left" w:pos="4233"/>
          <w:tab w:val="left" w:pos="4720"/>
          <w:tab w:val="left" w:pos="5284"/>
          <w:tab w:val="left" w:pos="5691"/>
          <w:tab w:val="left" w:pos="6075"/>
          <w:tab w:val="left" w:pos="6608"/>
          <w:tab w:val="left" w:pos="7361"/>
          <w:tab w:val="left" w:pos="7617"/>
          <w:tab w:val="left" w:pos="8068"/>
          <w:tab w:val="left" w:pos="9043"/>
        </w:tabs>
        <w:spacing w:before="3" w:line="288" w:lineRule="auto"/>
        <w:ind w:right="132"/>
        <w:jc w:val="right"/>
        <w:rPr>
          <w:lang w:val="ru-RU"/>
        </w:rPr>
      </w:pPr>
      <w:r w:rsidRPr="008D53A2">
        <w:rPr>
          <w:lang w:val="ru-RU"/>
        </w:rPr>
        <w:t>Особенностью межкультурной коммуникации является то,</w:t>
      </w:r>
      <w:r w:rsidRPr="008D53A2">
        <w:rPr>
          <w:spacing w:val="40"/>
          <w:lang w:val="ru-RU"/>
        </w:rPr>
        <w:t xml:space="preserve"> </w:t>
      </w:r>
      <w:r w:rsidRPr="008D53A2">
        <w:rPr>
          <w:lang w:val="ru-RU"/>
        </w:rPr>
        <w:t>что</w:t>
      </w:r>
      <w:r w:rsidRPr="008D53A2">
        <w:rPr>
          <w:spacing w:val="9"/>
          <w:lang w:val="ru-RU"/>
        </w:rPr>
        <w:t xml:space="preserve"> </w:t>
      </w:r>
      <w:r w:rsidRPr="008D53A2">
        <w:rPr>
          <w:lang w:val="ru-RU"/>
        </w:rPr>
        <w:t>в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рамках</w:t>
      </w:r>
      <w:r w:rsidRPr="008D53A2">
        <w:rPr>
          <w:lang w:val="ru-RU"/>
        </w:rPr>
        <w:tab/>
        <w:t>данного</w:t>
      </w:r>
      <w:r w:rsidRPr="008D53A2">
        <w:rPr>
          <w:lang w:val="ru-RU"/>
        </w:rPr>
        <w:tab/>
        <w:t>направления</w:t>
      </w:r>
      <w:r w:rsidRPr="008D53A2">
        <w:rPr>
          <w:lang w:val="ru-RU"/>
        </w:rPr>
        <w:tab/>
        <w:t>исследуется</w:t>
      </w:r>
      <w:r w:rsidRPr="008D53A2">
        <w:rPr>
          <w:lang w:val="ru-RU"/>
        </w:rPr>
        <w:tab/>
        <w:t>феномен</w:t>
      </w:r>
      <w:r w:rsidRPr="008D53A2">
        <w:rPr>
          <w:lang w:val="ru-RU"/>
        </w:rPr>
        <w:tab/>
      </w:r>
      <w:r w:rsidRPr="008D53A2">
        <w:rPr>
          <w:spacing w:val="-1"/>
          <w:lang w:val="ru-RU"/>
        </w:rPr>
        <w:t xml:space="preserve">общения </w:t>
      </w:r>
      <w:r w:rsidRPr="008D53A2">
        <w:rPr>
          <w:lang w:val="ru-RU"/>
        </w:rPr>
        <w:t>представителей различных культур и связанные с</w:t>
      </w:r>
      <w:r w:rsidRPr="008D53A2">
        <w:rPr>
          <w:spacing w:val="46"/>
          <w:lang w:val="ru-RU"/>
        </w:rPr>
        <w:t xml:space="preserve"> </w:t>
      </w:r>
      <w:r w:rsidRPr="008D53A2">
        <w:rPr>
          <w:lang w:val="ru-RU"/>
        </w:rPr>
        <w:t>этим</w:t>
      </w:r>
      <w:r w:rsidRPr="008D53A2">
        <w:rPr>
          <w:spacing w:val="19"/>
          <w:lang w:val="ru-RU"/>
        </w:rPr>
        <w:t xml:space="preserve"> </w:t>
      </w:r>
      <w:r w:rsidRPr="008D53A2">
        <w:rPr>
          <w:lang w:val="ru-RU"/>
        </w:rPr>
        <w:t>возникающие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проблемы [2; 9]. В нашей работе описаны</w:t>
      </w:r>
      <w:r w:rsidRPr="008D53A2">
        <w:rPr>
          <w:spacing w:val="47"/>
          <w:lang w:val="ru-RU"/>
        </w:rPr>
        <w:t xml:space="preserve"> </w:t>
      </w:r>
      <w:r w:rsidRPr="008D53A2">
        <w:rPr>
          <w:lang w:val="ru-RU"/>
        </w:rPr>
        <w:t>проблемы</w:t>
      </w:r>
      <w:r w:rsidRPr="008D53A2">
        <w:rPr>
          <w:spacing w:val="30"/>
          <w:lang w:val="ru-RU"/>
        </w:rPr>
        <w:t xml:space="preserve"> </w:t>
      </w:r>
      <w:r w:rsidRPr="008D53A2">
        <w:rPr>
          <w:lang w:val="ru-RU"/>
        </w:rPr>
        <w:t>межкультурной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коммуникации во время обучения за рубежом и пути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их</w:t>
      </w:r>
      <w:r w:rsidRPr="008D53A2">
        <w:rPr>
          <w:spacing w:val="-3"/>
          <w:lang w:val="ru-RU"/>
        </w:rPr>
        <w:t xml:space="preserve"> </w:t>
      </w:r>
      <w:r w:rsidRPr="008D53A2">
        <w:rPr>
          <w:lang w:val="ru-RU"/>
        </w:rPr>
        <w:t>преодоления.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Несомненно, образование за границей является</w:t>
      </w:r>
      <w:r w:rsidRPr="008D53A2">
        <w:rPr>
          <w:spacing w:val="21"/>
          <w:lang w:val="ru-RU"/>
        </w:rPr>
        <w:t xml:space="preserve"> </w:t>
      </w:r>
      <w:r w:rsidRPr="008D53A2">
        <w:rPr>
          <w:lang w:val="ru-RU"/>
        </w:rPr>
        <w:t>«ключом»</w:t>
      </w:r>
      <w:r w:rsidRPr="008D53A2">
        <w:rPr>
          <w:spacing w:val="28"/>
          <w:lang w:val="ru-RU"/>
        </w:rPr>
        <w:t xml:space="preserve"> </w:t>
      </w:r>
      <w:r w:rsidRPr="008D53A2">
        <w:rPr>
          <w:lang w:val="ru-RU"/>
        </w:rPr>
        <w:t>к успешной</w:t>
      </w:r>
      <w:r w:rsidRPr="008D53A2">
        <w:rPr>
          <w:lang w:val="ru-RU"/>
        </w:rPr>
        <w:tab/>
        <w:t>современной</w:t>
      </w:r>
      <w:r w:rsidRPr="008D53A2">
        <w:rPr>
          <w:lang w:val="ru-RU"/>
        </w:rPr>
        <w:tab/>
      </w:r>
      <w:r w:rsidRPr="008D53A2">
        <w:rPr>
          <w:lang w:val="ru-RU"/>
        </w:rPr>
        <w:tab/>
        <w:t>жизни,</w:t>
      </w:r>
      <w:r w:rsidRPr="008D53A2">
        <w:rPr>
          <w:lang w:val="ru-RU"/>
        </w:rPr>
        <w:tab/>
      </w:r>
      <w:r w:rsidRPr="008D53A2">
        <w:rPr>
          <w:lang w:val="ru-RU"/>
        </w:rPr>
        <w:tab/>
        <w:t>достойной</w:t>
      </w:r>
      <w:r w:rsidRPr="008D53A2">
        <w:rPr>
          <w:lang w:val="ru-RU"/>
        </w:rPr>
        <w:tab/>
      </w:r>
      <w:r w:rsidRPr="008D53A2">
        <w:rPr>
          <w:lang w:val="ru-RU"/>
        </w:rPr>
        <w:tab/>
        <w:t>работе</w:t>
      </w:r>
      <w:r w:rsidRPr="008D53A2">
        <w:rPr>
          <w:lang w:val="ru-RU"/>
        </w:rPr>
        <w:tab/>
      </w:r>
      <w:r w:rsidRPr="008D53A2">
        <w:rPr>
          <w:w w:val="95"/>
          <w:lang w:val="ru-RU"/>
        </w:rPr>
        <w:t xml:space="preserve">и </w:t>
      </w:r>
      <w:r w:rsidRPr="008D53A2">
        <w:rPr>
          <w:lang w:val="ru-RU"/>
        </w:rPr>
        <w:t>высокооплачиваемому</w:t>
      </w:r>
      <w:r w:rsidRPr="008D53A2">
        <w:rPr>
          <w:lang w:val="ru-RU"/>
        </w:rPr>
        <w:tab/>
        <w:t>будущему.</w:t>
      </w:r>
      <w:r w:rsidRPr="008D53A2">
        <w:rPr>
          <w:lang w:val="ru-RU"/>
        </w:rPr>
        <w:tab/>
        <w:t>Но</w:t>
      </w:r>
      <w:r w:rsidRPr="008D53A2">
        <w:rPr>
          <w:lang w:val="ru-RU"/>
        </w:rPr>
        <w:tab/>
      </w:r>
      <w:r w:rsidRPr="008D53A2">
        <w:rPr>
          <w:lang w:val="ru-RU"/>
        </w:rPr>
        <w:tab/>
        <w:t>вместе</w:t>
      </w:r>
      <w:r w:rsidRPr="008D53A2">
        <w:rPr>
          <w:lang w:val="ru-RU"/>
        </w:rPr>
        <w:tab/>
        <w:t>со</w:t>
      </w:r>
      <w:r w:rsidRPr="008D53A2">
        <w:rPr>
          <w:lang w:val="ru-RU"/>
        </w:rPr>
        <w:tab/>
      </w:r>
      <w:r w:rsidRPr="008D53A2">
        <w:rPr>
          <w:spacing w:val="-1"/>
          <w:lang w:val="ru-RU"/>
        </w:rPr>
        <w:t xml:space="preserve">многими </w:t>
      </w:r>
      <w:r w:rsidRPr="008D53A2">
        <w:rPr>
          <w:lang w:val="ru-RU"/>
        </w:rPr>
        <w:t>достоинствами, существует большое количество проблем,</w:t>
      </w:r>
      <w:r w:rsidRPr="008D53A2">
        <w:rPr>
          <w:spacing w:val="-47"/>
          <w:lang w:val="ru-RU"/>
        </w:rPr>
        <w:t xml:space="preserve"> </w:t>
      </w:r>
      <w:r w:rsidRPr="008D53A2">
        <w:rPr>
          <w:lang w:val="ru-RU"/>
        </w:rPr>
        <w:t>связанных</w:t>
      </w:r>
      <w:r w:rsidRPr="008D53A2">
        <w:rPr>
          <w:spacing w:val="-8"/>
          <w:lang w:val="ru-RU"/>
        </w:rPr>
        <w:t xml:space="preserve"> </w:t>
      </w:r>
      <w:r w:rsidRPr="008D53A2">
        <w:rPr>
          <w:lang w:val="ru-RU"/>
        </w:rPr>
        <w:t>с учебой и жизнью за пределами Родины. Одними из</w:t>
      </w:r>
      <w:r w:rsidRPr="008D53A2">
        <w:rPr>
          <w:spacing w:val="62"/>
          <w:lang w:val="ru-RU"/>
        </w:rPr>
        <w:t xml:space="preserve"> </w:t>
      </w:r>
      <w:r w:rsidRPr="008D53A2">
        <w:rPr>
          <w:lang w:val="ru-RU"/>
        </w:rPr>
        <w:t>таких</w:t>
      </w:r>
      <w:r w:rsidRPr="008D53A2">
        <w:rPr>
          <w:spacing w:val="74"/>
          <w:lang w:val="ru-RU"/>
        </w:rPr>
        <w:t xml:space="preserve"> </w:t>
      </w:r>
      <w:r w:rsidRPr="008D53A2">
        <w:rPr>
          <w:lang w:val="ru-RU"/>
        </w:rPr>
        <w:t>камней</w:t>
      </w:r>
      <w:r w:rsidRPr="008D53A2">
        <w:rPr>
          <w:w w:val="99"/>
          <w:lang w:val="ru-RU"/>
        </w:rPr>
        <w:t xml:space="preserve"> </w:t>
      </w:r>
      <w:proofErr w:type="spellStart"/>
      <w:r w:rsidRPr="008D53A2">
        <w:rPr>
          <w:lang w:val="ru-RU"/>
        </w:rPr>
        <w:t>предкновения</w:t>
      </w:r>
      <w:proofErr w:type="spellEnd"/>
      <w:r w:rsidRPr="008D53A2">
        <w:rPr>
          <w:lang w:val="ru-RU"/>
        </w:rPr>
        <w:tab/>
      </w:r>
      <w:r w:rsidRPr="008D53A2">
        <w:rPr>
          <w:lang w:val="ru-RU"/>
        </w:rPr>
        <w:tab/>
        <w:t>являются</w:t>
      </w:r>
      <w:r w:rsidRPr="008D53A2">
        <w:rPr>
          <w:lang w:val="ru-RU"/>
        </w:rPr>
        <w:tab/>
        <w:t>коммуникативные</w:t>
      </w:r>
      <w:r w:rsidRPr="008D53A2">
        <w:rPr>
          <w:lang w:val="ru-RU"/>
        </w:rPr>
        <w:tab/>
        <w:t>барьеры,</w:t>
      </w:r>
      <w:r w:rsidRPr="008D53A2">
        <w:rPr>
          <w:lang w:val="ru-RU"/>
        </w:rPr>
        <w:tab/>
        <w:t>которые</w:t>
      </w:r>
    </w:p>
    <w:p w:rsidR="008D53A2" w:rsidRPr="008D53A2" w:rsidRDefault="008D53A2" w:rsidP="008D53A2">
      <w:pPr>
        <w:pStyle w:val="a3"/>
        <w:ind w:right="120" w:firstLine="0"/>
        <w:rPr>
          <w:lang w:val="ru-RU"/>
        </w:rPr>
      </w:pPr>
      <w:r w:rsidRPr="008D53A2">
        <w:rPr>
          <w:lang w:val="ru-RU"/>
        </w:rPr>
        <w:t>препятствуют полноценному</w:t>
      </w:r>
      <w:r w:rsidRPr="008D53A2">
        <w:rPr>
          <w:spacing w:val="-8"/>
          <w:lang w:val="ru-RU"/>
        </w:rPr>
        <w:t xml:space="preserve"> </w:t>
      </w:r>
      <w:r w:rsidRPr="008D53A2">
        <w:rPr>
          <w:lang w:val="ru-RU"/>
        </w:rPr>
        <w:t>общению.</w:t>
      </w:r>
    </w:p>
    <w:p w:rsidR="008D53A2" w:rsidRPr="008D53A2" w:rsidRDefault="008D53A2" w:rsidP="008D53A2">
      <w:pPr>
        <w:pStyle w:val="a3"/>
        <w:spacing w:before="70" w:line="288" w:lineRule="auto"/>
        <w:ind w:right="135"/>
        <w:jc w:val="both"/>
        <w:rPr>
          <w:lang w:val="ru-RU"/>
        </w:rPr>
      </w:pPr>
      <w:r w:rsidRPr="008D53A2">
        <w:rPr>
          <w:lang w:val="ru-RU"/>
        </w:rPr>
        <w:t xml:space="preserve">Согласно глоссарию, барьеры коммуникации – это помехи, препятствующие контакту между </w:t>
      </w:r>
      <w:proofErr w:type="spellStart"/>
      <w:r w:rsidRPr="008D53A2">
        <w:rPr>
          <w:lang w:val="ru-RU"/>
        </w:rPr>
        <w:t>коммуникантами</w:t>
      </w:r>
      <w:proofErr w:type="spellEnd"/>
      <w:r w:rsidRPr="008D53A2">
        <w:rPr>
          <w:lang w:val="ru-RU"/>
        </w:rPr>
        <w:t>, адекватному приему, пониманию и усвоению сообщения в процессе коммуникации [3; 229]. В широком смысле слова, барьеры определяются как проблемы, возникающие в процессе взаимодействия, снижающие его эффективность.</w:t>
      </w:r>
    </w:p>
    <w:p w:rsidR="008D53A2" w:rsidRPr="008D53A2" w:rsidRDefault="008D53A2" w:rsidP="008D53A2">
      <w:pPr>
        <w:pStyle w:val="a3"/>
        <w:spacing w:before="3" w:line="288" w:lineRule="auto"/>
        <w:ind w:right="135"/>
        <w:jc w:val="both"/>
        <w:rPr>
          <w:lang w:val="ru-RU"/>
        </w:rPr>
      </w:pPr>
      <w:r w:rsidRPr="008D53A2">
        <w:rPr>
          <w:lang w:val="ru-RU"/>
        </w:rPr>
        <w:t xml:space="preserve">В каждом виде человеческой деятельности – в политике, экономике, культуре и т.д. – присутствуют собственные барьеры, обусловленные спецификой данных видов деятельности. </w:t>
      </w:r>
      <w:proofErr w:type="gramStart"/>
      <w:r w:rsidRPr="008D53A2">
        <w:rPr>
          <w:lang w:val="ru-RU"/>
        </w:rPr>
        <w:t>Различные виды и уровни коммуникации (вербальная – невербальная, устная – письменная – электронная, межличностная – групповая – массовая и т.д.) также создают свои специфические</w:t>
      </w:r>
      <w:r w:rsidRPr="008D53A2">
        <w:rPr>
          <w:spacing w:val="-17"/>
          <w:lang w:val="ru-RU"/>
        </w:rPr>
        <w:t xml:space="preserve"> </w:t>
      </w:r>
      <w:r w:rsidRPr="008D53A2">
        <w:rPr>
          <w:lang w:val="ru-RU"/>
        </w:rPr>
        <w:t>барьеры.</w:t>
      </w:r>
      <w:proofErr w:type="gramEnd"/>
    </w:p>
    <w:p w:rsidR="008D53A2" w:rsidRPr="008D53A2" w:rsidRDefault="008D53A2" w:rsidP="008D53A2">
      <w:pPr>
        <w:pStyle w:val="a3"/>
        <w:spacing w:before="3" w:line="288" w:lineRule="auto"/>
        <w:ind w:right="140"/>
        <w:jc w:val="both"/>
        <w:rPr>
          <w:lang w:val="ru-RU"/>
        </w:rPr>
      </w:pPr>
      <w:r w:rsidRPr="008D53A2">
        <w:rPr>
          <w:lang w:val="ru-RU"/>
        </w:rPr>
        <w:t>Так, согласно одной из точек зрения, в межкультурной коммуникации выделяются шесть</w:t>
      </w:r>
      <w:r w:rsidRPr="008D53A2">
        <w:rPr>
          <w:spacing w:val="-14"/>
          <w:lang w:val="ru-RU"/>
        </w:rPr>
        <w:t xml:space="preserve"> </w:t>
      </w:r>
      <w:r w:rsidRPr="008D53A2">
        <w:rPr>
          <w:lang w:val="ru-RU"/>
        </w:rPr>
        <w:t>барьеров:</w:t>
      </w:r>
    </w:p>
    <w:p w:rsidR="008D53A2" w:rsidRPr="008D53A2" w:rsidRDefault="008D53A2" w:rsidP="008D53A2">
      <w:pPr>
        <w:pStyle w:val="a5"/>
        <w:numPr>
          <w:ilvl w:val="0"/>
          <w:numId w:val="2"/>
        </w:numPr>
        <w:tabs>
          <w:tab w:val="left" w:pos="859"/>
        </w:tabs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hAnsi="Times New Roman"/>
          <w:sz w:val="30"/>
          <w:lang w:val="ru-RU"/>
        </w:rPr>
        <w:t>допущение сходства (люди полагают, что все они</w:t>
      </w:r>
      <w:r w:rsidRPr="008D53A2">
        <w:rPr>
          <w:rFonts w:ascii="Times New Roman" w:hAnsi="Times New Roman"/>
          <w:spacing w:val="-20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одинаковы);</w:t>
      </w:r>
    </w:p>
    <w:p w:rsidR="008D53A2" w:rsidRPr="008D53A2" w:rsidRDefault="008D53A2" w:rsidP="008D53A2">
      <w:pPr>
        <w:pStyle w:val="a5"/>
        <w:numPr>
          <w:ilvl w:val="0"/>
          <w:numId w:val="2"/>
        </w:numPr>
        <w:tabs>
          <w:tab w:val="left" w:pos="859"/>
        </w:tabs>
        <w:spacing w:before="68" w:line="288" w:lineRule="auto"/>
        <w:ind w:right="144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hAnsi="Times New Roman"/>
          <w:sz w:val="30"/>
          <w:lang w:val="ru-RU"/>
        </w:rPr>
        <w:t xml:space="preserve">языковые различия (люди думают, что слова и фразы имеют </w:t>
      </w:r>
      <w:proofErr w:type="gramStart"/>
      <w:r w:rsidRPr="008D53A2">
        <w:rPr>
          <w:rFonts w:ascii="Times New Roman" w:hAnsi="Times New Roman"/>
          <w:sz w:val="30"/>
          <w:lang w:val="ru-RU"/>
        </w:rPr>
        <w:t>только то</w:t>
      </w:r>
      <w:proofErr w:type="gramEnd"/>
      <w:r w:rsidRPr="008D53A2">
        <w:rPr>
          <w:rFonts w:ascii="Times New Roman" w:hAnsi="Times New Roman"/>
          <w:sz w:val="30"/>
          <w:lang w:val="ru-RU"/>
        </w:rPr>
        <w:t xml:space="preserve"> значение, которое они хотели бы</w:t>
      </w:r>
      <w:r w:rsidRPr="008D53A2">
        <w:rPr>
          <w:rFonts w:ascii="Times New Roman" w:hAnsi="Times New Roman"/>
          <w:spacing w:val="-2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передать);</w:t>
      </w:r>
    </w:p>
    <w:p w:rsidR="008D53A2" w:rsidRPr="008D53A2" w:rsidRDefault="008D53A2" w:rsidP="008D53A2">
      <w:pPr>
        <w:spacing w:line="288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8D53A2" w:rsidRPr="008D53A2">
          <w:pgSz w:w="11910" w:h="16840"/>
          <w:pgMar w:top="660" w:right="1280" w:bottom="280" w:left="1280" w:header="720" w:footer="720" w:gutter="0"/>
          <w:cols w:space="720"/>
        </w:sectPr>
      </w:pPr>
    </w:p>
    <w:p w:rsidR="008D53A2" w:rsidRPr="008D53A2" w:rsidRDefault="008D53A2" w:rsidP="008D53A2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8D53A2">
        <w:rPr>
          <w:rFonts w:ascii="Calibri"/>
          <w:spacing w:val="-1"/>
          <w:lang w:val="ru-RU"/>
        </w:rPr>
        <w:lastRenderedPageBreak/>
        <w:t>331</w:t>
      </w:r>
    </w:p>
    <w:p w:rsidR="008D53A2" w:rsidRPr="008D53A2" w:rsidRDefault="008D53A2" w:rsidP="008D53A2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8D53A2">
        <w:rPr>
          <w:rFonts w:ascii="Calibri" w:hAnsi="Calibri"/>
          <w:lang w:val="ru-RU"/>
        </w:rPr>
        <w:t>Актуальні</w:t>
      </w:r>
      <w:proofErr w:type="spellEnd"/>
      <w:r w:rsidRPr="008D53A2">
        <w:rPr>
          <w:rFonts w:ascii="Calibri" w:hAnsi="Calibri"/>
          <w:lang w:val="ru-RU"/>
        </w:rPr>
        <w:t xml:space="preserve"> </w:t>
      </w:r>
      <w:proofErr w:type="spellStart"/>
      <w:r w:rsidRPr="008D53A2">
        <w:rPr>
          <w:rFonts w:ascii="Calibri" w:hAnsi="Calibri"/>
          <w:lang w:val="ru-RU"/>
        </w:rPr>
        <w:t>питання</w:t>
      </w:r>
      <w:proofErr w:type="spellEnd"/>
      <w:r w:rsidRPr="008D53A2">
        <w:rPr>
          <w:rFonts w:ascii="Calibri" w:hAnsi="Calibri"/>
          <w:lang w:val="ru-RU"/>
        </w:rPr>
        <w:t xml:space="preserve"> </w:t>
      </w:r>
      <w:proofErr w:type="spellStart"/>
      <w:r w:rsidRPr="008D53A2">
        <w:rPr>
          <w:rFonts w:ascii="Calibri" w:hAnsi="Calibri"/>
          <w:lang w:val="ru-RU"/>
        </w:rPr>
        <w:t>документознавства</w:t>
      </w:r>
      <w:proofErr w:type="spellEnd"/>
      <w:r w:rsidRPr="008D53A2">
        <w:rPr>
          <w:rFonts w:ascii="Calibri" w:hAnsi="Calibri"/>
          <w:lang w:val="ru-RU"/>
        </w:rPr>
        <w:t xml:space="preserve"> та </w:t>
      </w:r>
      <w:proofErr w:type="spellStart"/>
      <w:r w:rsidRPr="008D53A2">
        <w:rPr>
          <w:rFonts w:ascii="Calibri" w:hAnsi="Calibri"/>
          <w:lang w:val="ru-RU"/>
        </w:rPr>
        <w:t>інформаційної</w:t>
      </w:r>
      <w:proofErr w:type="spellEnd"/>
      <w:r w:rsidRPr="008D53A2">
        <w:rPr>
          <w:rFonts w:ascii="Calibri" w:hAnsi="Calibri"/>
          <w:lang w:val="ru-RU"/>
        </w:rPr>
        <w:t xml:space="preserve"> </w:t>
      </w:r>
      <w:proofErr w:type="spellStart"/>
      <w:r w:rsidRPr="008D53A2">
        <w:rPr>
          <w:rFonts w:ascii="Calibri" w:hAnsi="Calibri"/>
          <w:lang w:val="ru-RU"/>
        </w:rPr>
        <w:t>діяльності</w:t>
      </w:r>
      <w:proofErr w:type="spellEnd"/>
      <w:r w:rsidRPr="008D53A2">
        <w:rPr>
          <w:rFonts w:ascii="Calibri" w:hAnsi="Calibri"/>
          <w:lang w:val="ru-RU"/>
        </w:rPr>
        <w:t xml:space="preserve">: </w:t>
      </w:r>
      <w:proofErr w:type="spellStart"/>
      <w:r w:rsidRPr="008D53A2">
        <w:rPr>
          <w:rFonts w:ascii="Calibri" w:hAnsi="Calibri"/>
          <w:lang w:val="ru-RU"/>
        </w:rPr>
        <w:t>теорії</w:t>
      </w:r>
      <w:proofErr w:type="spellEnd"/>
      <w:r w:rsidRPr="008D53A2">
        <w:rPr>
          <w:rFonts w:ascii="Calibri" w:hAnsi="Calibri"/>
          <w:lang w:val="ru-RU"/>
        </w:rPr>
        <w:t xml:space="preserve"> та</w:t>
      </w:r>
      <w:r w:rsidRPr="008D53A2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8D53A2">
        <w:rPr>
          <w:rFonts w:ascii="Calibri" w:hAnsi="Calibri"/>
          <w:lang w:val="ru-RU"/>
        </w:rPr>
        <w:t>інновації</w:t>
      </w:r>
      <w:proofErr w:type="spellEnd"/>
    </w:p>
    <w:p w:rsidR="008D53A2" w:rsidRPr="008D53A2" w:rsidRDefault="008D53A2" w:rsidP="008D53A2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0" style="position:absolute;margin-left:69.5pt;margin-top:11.2pt;width:456.45pt;height:.1pt;z-index:251662336;mso-wrap-distance-left:0;mso-wrap-distance-right:0;mso-position-horizontal-relative:page" coordorigin="1390,224" coordsize="9129,2">
            <v:shape id="_x0000_s1031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8D53A2" w:rsidRPr="008D53A2" w:rsidRDefault="008D53A2" w:rsidP="008D53A2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8D53A2" w:rsidRDefault="008D53A2" w:rsidP="008D53A2">
      <w:pPr>
        <w:pStyle w:val="a5"/>
        <w:numPr>
          <w:ilvl w:val="0"/>
          <w:numId w:val="2"/>
        </w:numPr>
        <w:tabs>
          <w:tab w:val="left" w:pos="859"/>
        </w:tabs>
        <w:spacing w:before="61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</w:rPr>
        <w:t>ошибочные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интерпретации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невербальных</w:t>
      </w:r>
      <w:proofErr w:type="spellEnd"/>
      <w:r>
        <w:rPr>
          <w:rFonts w:ascii="Times New Roman" w:hAnsi="Times New Roman"/>
          <w:spacing w:val="-12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действий</w:t>
      </w:r>
      <w:proofErr w:type="spellEnd"/>
      <w:r>
        <w:rPr>
          <w:rFonts w:ascii="Times New Roman" w:hAnsi="Times New Roman"/>
          <w:sz w:val="30"/>
        </w:rPr>
        <w:t>;</w:t>
      </w:r>
    </w:p>
    <w:p w:rsidR="008D53A2" w:rsidRDefault="008D53A2" w:rsidP="008D53A2">
      <w:pPr>
        <w:pStyle w:val="a5"/>
        <w:numPr>
          <w:ilvl w:val="0"/>
          <w:numId w:val="2"/>
        </w:numPr>
        <w:tabs>
          <w:tab w:val="left" w:pos="859"/>
        </w:tabs>
        <w:spacing w:before="68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</w:rPr>
        <w:t>влияние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стереотипов</w:t>
      </w:r>
      <w:proofErr w:type="spellEnd"/>
      <w:r>
        <w:rPr>
          <w:rFonts w:ascii="Times New Roman" w:hAnsi="Times New Roman"/>
          <w:sz w:val="30"/>
        </w:rPr>
        <w:t xml:space="preserve"> и</w:t>
      </w:r>
      <w:r>
        <w:rPr>
          <w:rFonts w:ascii="Times New Roman" w:hAnsi="Times New Roman"/>
          <w:spacing w:val="-13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предрассудков</w:t>
      </w:r>
      <w:proofErr w:type="spellEnd"/>
      <w:r>
        <w:rPr>
          <w:rFonts w:ascii="Times New Roman" w:hAnsi="Times New Roman"/>
          <w:sz w:val="30"/>
        </w:rPr>
        <w:t>;</w:t>
      </w:r>
    </w:p>
    <w:p w:rsidR="008D53A2" w:rsidRPr="008D53A2" w:rsidRDefault="008D53A2" w:rsidP="008D53A2">
      <w:pPr>
        <w:pStyle w:val="a5"/>
        <w:numPr>
          <w:ilvl w:val="0"/>
          <w:numId w:val="2"/>
        </w:numPr>
        <w:tabs>
          <w:tab w:val="left" w:pos="859"/>
        </w:tabs>
        <w:spacing w:before="70" w:line="288" w:lineRule="auto"/>
        <w:ind w:right="14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hAnsi="Times New Roman"/>
          <w:sz w:val="30"/>
          <w:lang w:val="ru-RU"/>
        </w:rPr>
        <w:t>бессознательное стремление давать оценку всем незнакомым культурным</w:t>
      </w:r>
      <w:r w:rsidRPr="008D53A2">
        <w:rPr>
          <w:rFonts w:ascii="Times New Roman" w:hAnsi="Times New Roman"/>
          <w:spacing w:val="-6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явлениям;</w:t>
      </w:r>
    </w:p>
    <w:p w:rsidR="008D53A2" w:rsidRDefault="008D53A2" w:rsidP="008D53A2">
      <w:pPr>
        <w:pStyle w:val="a5"/>
        <w:numPr>
          <w:ilvl w:val="0"/>
          <w:numId w:val="2"/>
        </w:numPr>
        <w:tabs>
          <w:tab w:val="left" w:pos="859"/>
          <w:tab w:val="left" w:pos="2095"/>
          <w:tab w:val="left" w:pos="2532"/>
          <w:tab w:val="left" w:pos="4341"/>
          <w:tab w:val="left" w:pos="5250"/>
          <w:tab w:val="left" w:pos="7877"/>
        </w:tabs>
        <w:spacing w:before="3" w:line="288" w:lineRule="auto"/>
        <w:ind w:right="137"/>
        <w:rPr>
          <w:rFonts w:ascii="Times New Roman" w:eastAsia="Times New Roman" w:hAnsi="Times New Roman" w:cs="Times New Roman"/>
          <w:sz w:val="30"/>
          <w:szCs w:val="30"/>
        </w:rPr>
      </w:pPr>
      <w:r w:rsidRPr="008D53A2">
        <w:rPr>
          <w:rFonts w:ascii="Times New Roman" w:hAnsi="Times New Roman"/>
          <w:sz w:val="30"/>
          <w:lang w:val="ru-RU"/>
        </w:rPr>
        <w:t>тревога</w:t>
      </w:r>
      <w:r w:rsidRPr="008D53A2">
        <w:rPr>
          <w:rFonts w:ascii="Times New Roman" w:hAnsi="Times New Roman"/>
          <w:sz w:val="30"/>
          <w:lang w:val="ru-RU"/>
        </w:rPr>
        <w:tab/>
        <w:t>и</w:t>
      </w:r>
      <w:r w:rsidRPr="008D53A2">
        <w:rPr>
          <w:rFonts w:ascii="Times New Roman" w:hAnsi="Times New Roman"/>
          <w:sz w:val="30"/>
          <w:lang w:val="ru-RU"/>
        </w:rPr>
        <w:tab/>
        <w:t>напряжение</w:t>
      </w:r>
      <w:r w:rsidRPr="008D53A2">
        <w:rPr>
          <w:rFonts w:ascii="Times New Roman" w:hAnsi="Times New Roman"/>
          <w:sz w:val="30"/>
          <w:lang w:val="ru-RU"/>
        </w:rPr>
        <w:tab/>
        <w:t>из-за</w:t>
      </w:r>
      <w:r w:rsidRPr="008D53A2">
        <w:rPr>
          <w:rFonts w:ascii="Times New Roman" w:hAnsi="Times New Roman"/>
          <w:sz w:val="30"/>
          <w:lang w:val="ru-RU"/>
        </w:rPr>
        <w:tab/>
        <w:t>неопределенности</w:t>
      </w:r>
      <w:r w:rsidRPr="008D53A2">
        <w:rPr>
          <w:rFonts w:ascii="Times New Roman" w:hAnsi="Times New Roman"/>
          <w:sz w:val="30"/>
          <w:lang w:val="ru-RU"/>
        </w:rPr>
        <w:tab/>
        <w:t>поведения партнеров по межкультурной коммуникации.</w:t>
      </w:r>
      <w:r w:rsidRPr="008D53A2">
        <w:rPr>
          <w:rFonts w:ascii="Times New Roman" w:hAnsi="Times New Roman"/>
          <w:spacing w:val="-7"/>
          <w:sz w:val="30"/>
          <w:lang w:val="ru-RU"/>
        </w:rPr>
        <w:t xml:space="preserve"> </w:t>
      </w:r>
      <w:r>
        <w:rPr>
          <w:rFonts w:ascii="Times New Roman" w:hAnsi="Times New Roman"/>
          <w:sz w:val="30"/>
        </w:rPr>
        <w:t>[5]</w:t>
      </w:r>
    </w:p>
    <w:p w:rsidR="008D53A2" w:rsidRPr="008D53A2" w:rsidRDefault="008D53A2" w:rsidP="008D53A2">
      <w:pPr>
        <w:pStyle w:val="a3"/>
        <w:spacing w:line="288" w:lineRule="auto"/>
        <w:ind w:right="134"/>
        <w:jc w:val="both"/>
        <w:rPr>
          <w:lang w:val="ru-RU"/>
        </w:rPr>
      </w:pPr>
      <w:r w:rsidRPr="008D53A2">
        <w:rPr>
          <w:lang w:val="ru-RU"/>
        </w:rPr>
        <w:t>Теперь, из личного опыта хочется описать несколько межкультурных барьеров, которые возникают конкретно во время образовательного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процесса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за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границей</w:t>
      </w:r>
      <w:r w:rsidRPr="008D53A2">
        <w:rPr>
          <w:spacing w:val="-21"/>
          <w:lang w:val="ru-RU"/>
        </w:rPr>
        <w:t xml:space="preserve"> </w:t>
      </w:r>
      <w:r w:rsidRPr="008D53A2">
        <w:rPr>
          <w:lang w:val="ru-RU"/>
        </w:rPr>
        <w:t>и</w:t>
      </w:r>
      <w:r w:rsidRPr="008D53A2">
        <w:rPr>
          <w:spacing w:val="-21"/>
          <w:lang w:val="ru-RU"/>
        </w:rPr>
        <w:t xml:space="preserve"> </w:t>
      </w:r>
      <w:r w:rsidRPr="008D53A2">
        <w:rPr>
          <w:lang w:val="ru-RU"/>
        </w:rPr>
        <w:t>назвать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пути</w:t>
      </w:r>
      <w:r w:rsidRPr="008D53A2">
        <w:rPr>
          <w:spacing w:val="-21"/>
          <w:lang w:val="ru-RU"/>
        </w:rPr>
        <w:t xml:space="preserve"> </w:t>
      </w:r>
      <w:r w:rsidRPr="008D53A2">
        <w:rPr>
          <w:lang w:val="ru-RU"/>
        </w:rPr>
        <w:t>их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преодоления:</w:t>
      </w:r>
    </w:p>
    <w:p w:rsidR="008D53A2" w:rsidRPr="008D53A2" w:rsidRDefault="008D53A2" w:rsidP="008D53A2">
      <w:pPr>
        <w:pStyle w:val="a5"/>
        <w:numPr>
          <w:ilvl w:val="1"/>
          <w:numId w:val="3"/>
        </w:numPr>
        <w:tabs>
          <w:tab w:val="left" w:pos="1555"/>
        </w:tabs>
        <w:spacing w:before="3" w:line="288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hAnsi="Times New Roman"/>
          <w:sz w:val="30"/>
          <w:lang w:val="ru-RU"/>
        </w:rPr>
        <w:t xml:space="preserve">языковой барьер. Изучение языка другого народа, конечно же, стоит на первом месте. Здесь просто следует уделять довольно много времени процессу овладения иностранным языком, желательно по принципу «Каждый день, но </w:t>
      </w:r>
      <w:proofErr w:type="gramStart"/>
      <w:r w:rsidRPr="008D53A2">
        <w:rPr>
          <w:rFonts w:ascii="Times New Roman" w:hAnsi="Times New Roman"/>
          <w:sz w:val="30"/>
          <w:lang w:val="ru-RU"/>
        </w:rPr>
        <w:t xml:space="preserve">по </w:t>
      </w:r>
      <w:proofErr w:type="spellStart"/>
      <w:r w:rsidRPr="008D53A2">
        <w:rPr>
          <w:rFonts w:ascii="Times New Roman" w:hAnsi="Times New Roman"/>
          <w:sz w:val="30"/>
          <w:lang w:val="ru-RU"/>
        </w:rPr>
        <w:t>немногу</w:t>
      </w:r>
      <w:proofErr w:type="spellEnd"/>
      <w:proofErr w:type="gramEnd"/>
      <w:r w:rsidRPr="008D53A2">
        <w:rPr>
          <w:rFonts w:ascii="Times New Roman" w:hAnsi="Times New Roman"/>
          <w:sz w:val="30"/>
          <w:lang w:val="ru-RU"/>
        </w:rPr>
        <w:t>», ведь обучение предполагает изучение не только языка, но и определенной специальности в</w:t>
      </w:r>
      <w:r w:rsidRPr="008D53A2">
        <w:rPr>
          <w:rFonts w:ascii="Times New Roman" w:hAnsi="Times New Roman"/>
          <w:spacing w:val="-1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университете;</w:t>
      </w:r>
    </w:p>
    <w:p w:rsidR="008D53A2" w:rsidRDefault="008D53A2" w:rsidP="008D53A2">
      <w:pPr>
        <w:pStyle w:val="a5"/>
        <w:numPr>
          <w:ilvl w:val="1"/>
          <w:numId w:val="3"/>
        </w:numPr>
        <w:tabs>
          <w:tab w:val="left" w:pos="1555"/>
        </w:tabs>
        <w:spacing w:before="3" w:line="288" w:lineRule="auto"/>
        <w:ind w:right="13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53A2">
        <w:rPr>
          <w:rFonts w:ascii="Times New Roman" w:hAnsi="Times New Roman"/>
          <w:sz w:val="30"/>
          <w:lang w:val="ru-RU"/>
        </w:rPr>
        <w:t xml:space="preserve">психологический барьер. Мы привыкаем к нашей жизни на Родине, мы всегда знаем, что родные и друзья рядом, но на стадии переезда студенты не осознают, что они останутся практически в одиночестве   из-за   нехватки   «родных   душ».   </w:t>
      </w:r>
      <w:proofErr w:type="spellStart"/>
      <w:r>
        <w:rPr>
          <w:rFonts w:ascii="Times New Roman" w:hAnsi="Times New Roman"/>
          <w:sz w:val="30"/>
        </w:rPr>
        <w:t>Здесь</w:t>
      </w:r>
      <w:proofErr w:type="spellEnd"/>
      <w:r>
        <w:rPr>
          <w:rFonts w:ascii="Times New Roman" w:hAnsi="Times New Roman"/>
          <w:sz w:val="30"/>
        </w:rPr>
        <w:t xml:space="preserve">    </w:t>
      </w:r>
      <w:r>
        <w:rPr>
          <w:rFonts w:ascii="Times New Roman" w:hAnsi="Times New Roman"/>
          <w:spacing w:val="31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необходимо</w:t>
      </w:r>
      <w:proofErr w:type="spellEnd"/>
    </w:p>
    <w:p w:rsidR="008D53A2" w:rsidRPr="008D53A2" w:rsidRDefault="008D53A2" w:rsidP="008D53A2">
      <w:pPr>
        <w:pStyle w:val="a3"/>
        <w:spacing w:before="3" w:line="288" w:lineRule="auto"/>
        <w:ind w:right="131" w:firstLine="0"/>
        <w:jc w:val="both"/>
        <w:rPr>
          <w:lang w:val="ru-RU"/>
        </w:rPr>
      </w:pPr>
      <w:r w:rsidRPr="008D53A2">
        <w:rPr>
          <w:lang w:val="ru-RU"/>
        </w:rPr>
        <w:t>«влиться»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в</w:t>
      </w:r>
      <w:r w:rsidRPr="008D53A2">
        <w:rPr>
          <w:spacing w:val="-13"/>
          <w:lang w:val="ru-RU"/>
        </w:rPr>
        <w:t xml:space="preserve"> </w:t>
      </w:r>
      <w:r w:rsidRPr="008D53A2">
        <w:rPr>
          <w:lang w:val="ru-RU"/>
        </w:rPr>
        <w:t>среду,</w:t>
      </w:r>
      <w:r w:rsidRPr="008D53A2">
        <w:rPr>
          <w:spacing w:val="-13"/>
          <w:lang w:val="ru-RU"/>
        </w:rPr>
        <w:t xml:space="preserve"> </w:t>
      </w:r>
      <w:r w:rsidRPr="008D53A2">
        <w:rPr>
          <w:lang w:val="ru-RU"/>
        </w:rPr>
        <w:t>посещать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различные</w:t>
      </w:r>
      <w:r w:rsidRPr="008D53A2">
        <w:rPr>
          <w:spacing w:val="-14"/>
          <w:lang w:val="ru-RU"/>
        </w:rPr>
        <w:t xml:space="preserve"> </w:t>
      </w:r>
      <w:r w:rsidRPr="008D53A2">
        <w:rPr>
          <w:lang w:val="ru-RU"/>
        </w:rPr>
        <w:t>университетские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мероприятия, общаться не только в своей группе, но и с другими сокурсниками, путешествовать по окрестностям – то есть узнавать новую страну, тем самым привыкая к</w:t>
      </w:r>
      <w:r w:rsidRPr="008D53A2">
        <w:rPr>
          <w:spacing w:val="-6"/>
          <w:lang w:val="ru-RU"/>
        </w:rPr>
        <w:t xml:space="preserve"> </w:t>
      </w:r>
      <w:r w:rsidRPr="008D53A2">
        <w:rPr>
          <w:lang w:val="ru-RU"/>
        </w:rPr>
        <w:t>ней;</w:t>
      </w:r>
    </w:p>
    <w:p w:rsidR="008D53A2" w:rsidRPr="008D53A2" w:rsidRDefault="008D53A2" w:rsidP="008D53A2">
      <w:pPr>
        <w:pStyle w:val="a5"/>
        <w:numPr>
          <w:ilvl w:val="1"/>
          <w:numId w:val="3"/>
        </w:numPr>
        <w:tabs>
          <w:tab w:val="left" w:pos="1555"/>
        </w:tabs>
        <w:spacing w:before="3" w:line="288" w:lineRule="auto"/>
        <w:ind w:right="135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hAnsi="Times New Roman"/>
          <w:sz w:val="30"/>
          <w:lang w:val="ru-RU"/>
        </w:rPr>
        <w:t>барьер</w:t>
      </w:r>
      <w:r w:rsidRPr="008D53A2">
        <w:rPr>
          <w:rFonts w:ascii="Times New Roman" w:hAnsi="Times New Roman"/>
          <w:spacing w:val="-22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«неверных</w:t>
      </w:r>
      <w:r w:rsidRPr="008D53A2">
        <w:rPr>
          <w:rFonts w:ascii="Times New Roman" w:hAnsi="Times New Roman"/>
          <w:spacing w:val="-2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стереотипов».</w:t>
      </w:r>
      <w:r w:rsidRPr="008D53A2">
        <w:rPr>
          <w:rFonts w:ascii="Times New Roman" w:hAnsi="Times New Roman"/>
          <w:spacing w:val="-2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Чаще</w:t>
      </w:r>
      <w:r w:rsidRPr="008D53A2">
        <w:rPr>
          <w:rFonts w:ascii="Times New Roman" w:hAnsi="Times New Roman"/>
          <w:spacing w:val="-25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всего</w:t>
      </w:r>
      <w:r w:rsidRPr="008D53A2">
        <w:rPr>
          <w:rFonts w:ascii="Times New Roman" w:hAnsi="Times New Roman"/>
          <w:spacing w:val="-2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эти</w:t>
      </w:r>
      <w:r w:rsidRPr="008D53A2">
        <w:rPr>
          <w:rFonts w:ascii="Times New Roman" w:hAnsi="Times New Roman"/>
          <w:spacing w:val="-24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стереотипы отрицательные. Таким образом, национальный стереотип можно определить, как предвзятое отношение к представителю той или иной нации. В данном случае стоит просто отказаться от него и строить субъективное</w:t>
      </w:r>
      <w:r w:rsidRPr="008D53A2">
        <w:rPr>
          <w:rFonts w:ascii="Times New Roman" w:hAnsi="Times New Roman"/>
          <w:spacing w:val="-20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мнение,</w:t>
      </w:r>
      <w:r w:rsidRPr="008D53A2">
        <w:rPr>
          <w:rFonts w:ascii="Times New Roman" w:hAnsi="Times New Roman"/>
          <w:spacing w:val="-20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основываясь</w:t>
      </w:r>
      <w:r w:rsidRPr="008D53A2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только</w:t>
      </w:r>
      <w:r w:rsidRPr="008D53A2">
        <w:rPr>
          <w:rFonts w:ascii="Times New Roman" w:hAnsi="Times New Roman"/>
          <w:spacing w:val="-17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на</w:t>
      </w:r>
      <w:r w:rsidRPr="008D53A2">
        <w:rPr>
          <w:rFonts w:ascii="Times New Roman" w:hAnsi="Times New Roman"/>
          <w:spacing w:val="-19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личном</w:t>
      </w:r>
      <w:r w:rsidRPr="008D53A2">
        <w:rPr>
          <w:rFonts w:ascii="Times New Roman" w:hAnsi="Times New Roman"/>
          <w:spacing w:val="-2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общении,</w:t>
      </w:r>
      <w:r w:rsidRPr="008D53A2">
        <w:rPr>
          <w:rFonts w:ascii="Times New Roman" w:hAnsi="Times New Roman"/>
          <w:spacing w:val="-19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будь</w:t>
      </w:r>
      <w:r w:rsidRPr="008D53A2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 xml:space="preserve">то студент, такой </w:t>
      </w:r>
      <w:proofErr w:type="gramStart"/>
      <w:r w:rsidRPr="008D53A2">
        <w:rPr>
          <w:rFonts w:ascii="Times New Roman" w:hAnsi="Times New Roman"/>
          <w:sz w:val="30"/>
          <w:lang w:val="ru-RU"/>
        </w:rPr>
        <w:t>же</w:t>
      </w:r>
      <w:proofErr w:type="gramEnd"/>
      <w:r w:rsidRPr="008D53A2">
        <w:rPr>
          <w:rFonts w:ascii="Times New Roman" w:hAnsi="Times New Roman"/>
          <w:sz w:val="30"/>
          <w:lang w:val="ru-RU"/>
        </w:rPr>
        <w:t xml:space="preserve"> как и Вы или</w:t>
      </w:r>
      <w:r w:rsidRPr="008D53A2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преподаватель.</w:t>
      </w:r>
    </w:p>
    <w:p w:rsidR="008D53A2" w:rsidRPr="008D53A2" w:rsidRDefault="008D53A2" w:rsidP="008D53A2">
      <w:pPr>
        <w:pStyle w:val="a5"/>
        <w:numPr>
          <w:ilvl w:val="1"/>
          <w:numId w:val="3"/>
        </w:numPr>
        <w:tabs>
          <w:tab w:val="left" w:pos="1555"/>
        </w:tabs>
        <w:spacing w:before="3" w:line="288" w:lineRule="auto"/>
        <w:ind w:right="134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gramStart"/>
      <w:r w:rsidRPr="008D53A2">
        <w:rPr>
          <w:rFonts w:ascii="Times New Roman" w:hAnsi="Times New Roman"/>
          <w:sz w:val="30"/>
          <w:lang w:val="ru-RU"/>
        </w:rPr>
        <w:t>а</w:t>
      </w:r>
      <w:proofErr w:type="gramEnd"/>
      <w:r w:rsidRPr="008D53A2">
        <w:rPr>
          <w:rFonts w:ascii="Times New Roman" w:hAnsi="Times New Roman"/>
          <w:sz w:val="30"/>
          <w:lang w:val="ru-RU"/>
        </w:rPr>
        <w:t>нтипатия к культуре (или религии) другого народа. Следует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понимать,</w:t>
      </w:r>
      <w:r w:rsidRPr="008D53A2">
        <w:rPr>
          <w:rFonts w:ascii="Times New Roman" w:hAnsi="Times New Roman"/>
          <w:spacing w:val="-10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что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каждая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культура</w:t>
      </w:r>
      <w:r w:rsidRPr="008D53A2">
        <w:rPr>
          <w:rFonts w:ascii="Times New Roman" w:hAnsi="Times New Roman"/>
          <w:spacing w:val="-13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имеет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в</w:t>
      </w:r>
      <w:r w:rsidRPr="008D53A2">
        <w:rPr>
          <w:rFonts w:ascii="Times New Roman" w:hAnsi="Times New Roman"/>
          <w:spacing w:val="-9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себе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что-то,</w:t>
      </w:r>
      <w:r w:rsidRPr="008D53A2">
        <w:rPr>
          <w:rFonts w:ascii="Times New Roman" w:hAnsi="Times New Roman"/>
          <w:spacing w:val="-12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что</w:t>
      </w:r>
      <w:r w:rsidRPr="008D53A2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 xml:space="preserve">может предложить  миру,  стоит  уважать  её  ценности,  обычаи  и </w:t>
      </w:r>
      <w:r w:rsidRPr="008D53A2">
        <w:rPr>
          <w:rFonts w:ascii="Times New Roman" w:hAnsi="Times New Roman"/>
          <w:spacing w:val="25"/>
          <w:sz w:val="30"/>
          <w:lang w:val="ru-RU"/>
        </w:rPr>
        <w:t xml:space="preserve"> </w:t>
      </w:r>
      <w:r w:rsidRPr="008D53A2">
        <w:rPr>
          <w:rFonts w:ascii="Times New Roman" w:hAnsi="Times New Roman"/>
          <w:sz w:val="30"/>
          <w:lang w:val="ru-RU"/>
        </w:rPr>
        <w:t>историю.</w:t>
      </w:r>
    </w:p>
    <w:p w:rsidR="008D53A2" w:rsidRPr="008D53A2" w:rsidRDefault="008D53A2" w:rsidP="008D53A2">
      <w:pPr>
        <w:spacing w:line="288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8D53A2" w:rsidRPr="008D53A2">
          <w:pgSz w:w="11910" w:h="16840"/>
          <w:pgMar w:top="660" w:right="1280" w:bottom="280" w:left="1280" w:header="720" w:footer="720" w:gutter="0"/>
          <w:cols w:space="720"/>
        </w:sectPr>
      </w:pPr>
    </w:p>
    <w:p w:rsidR="008D53A2" w:rsidRPr="008D53A2" w:rsidRDefault="008D53A2" w:rsidP="008D53A2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8D53A2">
        <w:rPr>
          <w:rFonts w:ascii="Calibri"/>
          <w:lang w:val="ru-RU"/>
        </w:rPr>
        <w:lastRenderedPageBreak/>
        <w:t>332</w:t>
      </w:r>
    </w:p>
    <w:p w:rsidR="008D53A2" w:rsidRPr="008D53A2" w:rsidRDefault="008D53A2" w:rsidP="008D53A2">
      <w:pPr>
        <w:spacing w:before="1"/>
        <w:ind w:left="2296" w:right="120"/>
        <w:rPr>
          <w:rFonts w:ascii="Arial" w:eastAsia="Arial" w:hAnsi="Arial" w:cs="Arial"/>
          <w:lang w:val="ru-RU"/>
        </w:rPr>
      </w:pPr>
      <w:proofErr w:type="spellStart"/>
      <w:r w:rsidRPr="008D53A2">
        <w:rPr>
          <w:rFonts w:ascii="Arial" w:hAnsi="Arial"/>
          <w:w w:val="80"/>
          <w:lang w:val="ru-RU"/>
        </w:rPr>
        <w:t>Матеріали</w:t>
      </w:r>
      <w:proofErr w:type="spellEnd"/>
      <w:r w:rsidRPr="008D53A2">
        <w:rPr>
          <w:rFonts w:ascii="Arial" w:hAnsi="Arial"/>
          <w:w w:val="80"/>
          <w:lang w:val="ru-RU"/>
        </w:rPr>
        <w:t xml:space="preserve">  </w:t>
      </w:r>
      <w:proofErr w:type="spellStart"/>
      <w:r w:rsidRPr="008D53A2">
        <w:rPr>
          <w:rFonts w:ascii="Arial" w:hAnsi="Arial"/>
          <w:w w:val="80"/>
          <w:lang w:val="ru-RU"/>
        </w:rPr>
        <w:t>Міжнародної</w:t>
      </w:r>
      <w:proofErr w:type="spellEnd"/>
      <w:r w:rsidRPr="008D53A2">
        <w:rPr>
          <w:rFonts w:ascii="Arial" w:hAnsi="Arial"/>
          <w:w w:val="80"/>
          <w:lang w:val="ru-RU"/>
        </w:rPr>
        <w:t xml:space="preserve">  </w:t>
      </w:r>
      <w:proofErr w:type="spellStart"/>
      <w:r w:rsidRPr="008D53A2">
        <w:rPr>
          <w:rFonts w:ascii="Arial" w:hAnsi="Arial"/>
          <w:w w:val="80"/>
          <w:lang w:val="ru-RU"/>
        </w:rPr>
        <w:t>науково-практичної</w:t>
      </w:r>
      <w:proofErr w:type="spellEnd"/>
      <w:r w:rsidRPr="008D53A2">
        <w:rPr>
          <w:rFonts w:ascii="Arial" w:hAnsi="Arial"/>
          <w:spacing w:val="6"/>
          <w:w w:val="80"/>
          <w:lang w:val="ru-RU"/>
        </w:rPr>
        <w:t xml:space="preserve"> </w:t>
      </w:r>
      <w:proofErr w:type="spellStart"/>
      <w:r w:rsidRPr="008D53A2">
        <w:rPr>
          <w:rFonts w:ascii="Arial" w:hAnsi="Arial"/>
          <w:w w:val="80"/>
          <w:lang w:val="ru-RU"/>
        </w:rPr>
        <w:t>конференції</w:t>
      </w:r>
      <w:proofErr w:type="spellEnd"/>
    </w:p>
    <w:p w:rsidR="008D53A2" w:rsidRPr="008D53A2" w:rsidRDefault="008D53A2" w:rsidP="008D53A2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2" style="position:absolute;margin-left:69.5pt;margin-top:10.5pt;width:456.45pt;height:.1pt;z-index:251663360;mso-wrap-distance-left:0;mso-wrap-distance-right:0;mso-position-horizontal-relative:page" coordorigin="1390,210" coordsize="9129,2">
            <v:shape id="_x0000_s1033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8D53A2" w:rsidRPr="008D53A2" w:rsidRDefault="008D53A2" w:rsidP="008D53A2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8D53A2" w:rsidRPr="008D53A2" w:rsidRDefault="008D53A2" w:rsidP="008D53A2">
      <w:pPr>
        <w:pStyle w:val="a3"/>
        <w:spacing w:before="61" w:line="288" w:lineRule="auto"/>
        <w:ind w:right="120" w:firstLine="0"/>
        <w:rPr>
          <w:lang w:val="ru-RU"/>
        </w:rPr>
      </w:pPr>
      <w:r w:rsidRPr="008D53A2">
        <w:rPr>
          <w:lang w:val="ru-RU"/>
        </w:rPr>
        <w:t xml:space="preserve">Стоит доброжелательнее </w:t>
      </w:r>
      <w:proofErr w:type="gramStart"/>
      <w:r w:rsidRPr="008D53A2">
        <w:rPr>
          <w:lang w:val="ru-RU"/>
        </w:rPr>
        <w:t>относится</w:t>
      </w:r>
      <w:proofErr w:type="gramEnd"/>
      <w:r w:rsidRPr="008D53A2">
        <w:rPr>
          <w:lang w:val="ru-RU"/>
        </w:rPr>
        <w:t xml:space="preserve"> к окружающим, но это правило стоит также применять и к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соотечественникам.</w:t>
      </w:r>
    </w:p>
    <w:p w:rsidR="008D53A2" w:rsidRPr="008D53A2" w:rsidRDefault="008D53A2" w:rsidP="008D53A2">
      <w:pPr>
        <w:pStyle w:val="a5"/>
        <w:numPr>
          <w:ilvl w:val="1"/>
          <w:numId w:val="3"/>
        </w:numPr>
        <w:tabs>
          <w:tab w:val="left" w:pos="1630"/>
        </w:tabs>
        <w:spacing w:before="3" w:line="288" w:lineRule="auto"/>
        <w:ind w:right="139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D53A2">
        <w:rPr>
          <w:rFonts w:ascii="Times New Roman" w:eastAsia="Times New Roman" w:hAnsi="Times New Roman" w:cs="Times New Roman"/>
          <w:sz w:val="30"/>
          <w:szCs w:val="30"/>
          <w:lang w:val="ru-RU"/>
        </w:rPr>
        <w:t>невербальные барьеры. Жесты – неотъемлемая часть общения, а у студентов они занимают 70% невербальной коммуникации. Но у каждого народа жесты имеют свои интерпретации. Например, студенты в Германии дружно стучат косточками пальцев об стол, если лекция преподавателя им понравилась, так выражается благодарность. Или когда студенты или школьники хотят задать вопрос, они, поднимая руку, выставляют указательный палец. А вот знак, который у нас означает «</w:t>
      </w:r>
      <w:proofErr w:type="spellStart"/>
      <w:r w:rsidRPr="008D53A2">
        <w:rPr>
          <w:rFonts w:ascii="Times New Roman" w:eastAsia="Times New Roman" w:hAnsi="Times New Roman" w:cs="Times New Roman"/>
          <w:sz w:val="30"/>
          <w:szCs w:val="30"/>
          <w:lang w:val="ru-RU"/>
        </w:rPr>
        <w:t>о’кей</w:t>
      </w:r>
      <w:proofErr w:type="spellEnd"/>
      <w:r w:rsidRPr="008D53A2">
        <w:rPr>
          <w:rFonts w:ascii="Times New Roman" w:eastAsia="Times New Roman" w:hAnsi="Times New Roman" w:cs="Times New Roman"/>
          <w:sz w:val="30"/>
          <w:szCs w:val="30"/>
          <w:lang w:val="ru-RU"/>
        </w:rPr>
        <w:t>» или хорошо, в Германии является</w:t>
      </w:r>
      <w:r w:rsidRPr="008D53A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8D53A2">
        <w:rPr>
          <w:rFonts w:ascii="Times New Roman" w:eastAsia="Times New Roman" w:hAnsi="Times New Roman" w:cs="Times New Roman"/>
          <w:sz w:val="30"/>
          <w:szCs w:val="30"/>
          <w:lang w:val="ru-RU"/>
        </w:rPr>
        <w:t>неприличным.</w:t>
      </w:r>
    </w:p>
    <w:p w:rsidR="008D53A2" w:rsidRPr="008D53A2" w:rsidRDefault="008D53A2" w:rsidP="008D53A2">
      <w:pPr>
        <w:pStyle w:val="a3"/>
        <w:tabs>
          <w:tab w:val="left" w:pos="671"/>
          <w:tab w:val="left" w:pos="1351"/>
          <w:tab w:val="left" w:pos="2291"/>
          <w:tab w:val="left" w:pos="4027"/>
          <w:tab w:val="left" w:pos="5504"/>
          <w:tab w:val="left" w:pos="6797"/>
          <w:tab w:val="left" w:pos="8390"/>
        </w:tabs>
        <w:spacing w:line="288" w:lineRule="auto"/>
        <w:ind w:right="136"/>
        <w:jc w:val="right"/>
        <w:rPr>
          <w:lang w:val="ru-RU"/>
        </w:rPr>
      </w:pPr>
      <w:r w:rsidRPr="008D53A2">
        <w:rPr>
          <w:lang w:val="ru-RU"/>
        </w:rPr>
        <w:t>Подводя</w:t>
      </w:r>
      <w:r w:rsidRPr="008D53A2">
        <w:rPr>
          <w:spacing w:val="-9"/>
          <w:lang w:val="ru-RU"/>
        </w:rPr>
        <w:t xml:space="preserve"> </w:t>
      </w:r>
      <w:r w:rsidRPr="008D53A2">
        <w:rPr>
          <w:lang w:val="ru-RU"/>
        </w:rPr>
        <w:t>итог,</w:t>
      </w:r>
      <w:r w:rsidRPr="008D53A2">
        <w:rPr>
          <w:spacing w:val="-9"/>
          <w:lang w:val="ru-RU"/>
        </w:rPr>
        <w:t xml:space="preserve"> </w:t>
      </w:r>
      <w:r w:rsidRPr="008D53A2">
        <w:rPr>
          <w:lang w:val="ru-RU"/>
        </w:rPr>
        <w:t>надо</w:t>
      </w:r>
      <w:r w:rsidRPr="008D53A2">
        <w:rPr>
          <w:spacing w:val="-7"/>
          <w:lang w:val="ru-RU"/>
        </w:rPr>
        <w:t xml:space="preserve"> </w:t>
      </w:r>
      <w:r w:rsidRPr="008D53A2">
        <w:rPr>
          <w:lang w:val="ru-RU"/>
        </w:rPr>
        <w:t>сказать,</w:t>
      </w:r>
      <w:r w:rsidRPr="008D53A2">
        <w:rPr>
          <w:spacing w:val="-8"/>
          <w:lang w:val="ru-RU"/>
        </w:rPr>
        <w:t xml:space="preserve"> </w:t>
      </w:r>
      <w:r w:rsidRPr="008D53A2">
        <w:rPr>
          <w:lang w:val="ru-RU"/>
        </w:rPr>
        <w:t>что,</w:t>
      </w:r>
      <w:r w:rsidRPr="008D53A2">
        <w:rPr>
          <w:spacing w:val="-8"/>
          <w:lang w:val="ru-RU"/>
        </w:rPr>
        <w:t xml:space="preserve"> </w:t>
      </w:r>
      <w:r w:rsidRPr="008D53A2">
        <w:rPr>
          <w:lang w:val="ru-RU"/>
        </w:rPr>
        <w:t>как</w:t>
      </w:r>
      <w:r w:rsidRPr="008D53A2">
        <w:rPr>
          <w:spacing w:val="-8"/>
          <w:lang w:val="ru-RU"/>
        </w:rPr>
        <w:t xml:space="preserve"> </w:t>
      </w:r>
      <w:r w:rsidRPr="008D53A2">
        <w:rPr>
          <w:lang w:val="ru-RU"/>
        </w:rPr>
        <w:t>отмечает</w:t>
      </w:r>
      <w:r w:rsidRPr="008D53A2">
        <w:rPr>
          <w:spacing w:val="-7"/>
          <w:lang w:val="ru-RU"/>
        </w:rPr>
        <w:t xml:space="preserve"> </w:t>
      </w:r>
      <w:r w:rsidRPr="008D53A2">
        <w:rPr>
          <w:lang w:val="ru-RU"/>
        </w:rPr>
        <w:t>Г.</w:t>
      </w:r>
      <w:r w:rsidRPr="008D53A2">
        <w:rPr>
          <w:spacing w:val="-9"/>
          <w:lang w:val="ru-RU"/>
        </w:rPr>
        <w:t xml:space="preserve"> </w:t>
      </w:r>
      <w:r w:rsidRPr="008D53A2">
        <w:rPr>
          <w:lang w:val="ru-RU"/>
        </w:rPr>
        <w:t>М.</w:t>
      </w:r>
      <w:r w:rsidRPr="008D53A2">
        <w:rPr>
          <w:spacing w:val="-6"/>
          <w:lang w:val="ru-RU"/>
        </w:rPr>
        <w:t xml:space="preserve"> </w:t>
      </w:r>
      <w:r w:rsidRPr="008D53A2">
        <w:rPr>
          <w:lang w:val="ru-RU"/>
        </w:rPr>
        <w:t>Андреева</w:t>
      </w:r>
      <w:r w:rsidRPr="008D53A2">
        <w:rPr>
          <w:spacing w:val="-9"/>
          <w:lang w:val="ru-RU"/>
        </w:rPr>
        <w:t xml:space="preserve"> </w:t>
      </w:r>
      <w:r w:rsidRPr="008D53A2">
        <w:rPr>
          <w:lang w:val="ru-RU"/>
        </w:rPr>
        <w:t>[1],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общение</w:t>
      </w:r>
      <w:r w:rsidRPr="008D53A2">
        <w:rPr>
          <w:spacing w:val="-14"/>
          <w:lang w:val="ru-RU"/>
        </w:rPr>
        <w:t xml:space="preserve"> </w:t>
      </w:r>
      <w:r w:rsidRPr="008D53A2">
        <w:rPr>
          <w:lang w:val="ru-RU"/>
        </w:rPr>
        <w:t>может</w:t>
      </w:r>
      <w:r w:rsidRPr="008D53A2">
        <w:rPr>
          <w:spacing w:val="-11"/>
          <w:lang w:val="ru-RU"/>
        </w:rPr>
        <w:t xml:space="preserve"> </w:t>
      </w:r>
      <w:r w:rsidRPr="008D53A2">
        <w:rPr>
          <w:lang w:val="ru-RU"/>
        </w:rPr>
        <w:t>состояться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и</w:t>
      </w:r>
      <w:r w:rsidRPr="008D53A2">
        <w:rPr>
          <w:spacing w:val="-11"/>
          <w:lang w:val="ru-RU"/>
        </w:rPr>
        <w:t xml:space="preserve"> </w:t>
      </w:r>
      <w:r w:rsidRPr="008D53A2">
        <w:rPr>
          <w:lang w:val="ru-RU"/>
        </w:rPr>
        <w:t>при</w:t>
      </w:r>
      <w:r w:rsidRPr="008D53A2">
        <w:rPr>
          <w:spacing w:val="-13"/>
          <w:lang w:val="ru-RU"/>
        </w:rPr>
        <w:t xml:space="preserve"> </w:t>
      </w:r>
      <w:r w:rsidRPr="008D53A2">
        <w:rPr>
          <w:lang w:val="ru-RU"/>
        </w:rPr>
        <w:t>наличии</w:t>
      </w:r>
      <w:r w:rsidRPr="008D53A2">
        <w:rPr>
          <w:spacing w:val="-13"/>
          <w:lang w:val="ru-RU"/>
        </w:rPr>
        <w:t xml:space="preserve"> </w:t>
      </w:r>
      <w:r w:rsidRPr="008D53A2">
        <w:rPr>
          <w:lang w:val="ru-RU"/>
        </w:rPr>
        <w:t>коммуникативных</w:t>
      </w:r>
      <w:r w:rsidRPr="008D53A2">
        <w:rPr>
          <w:spacing w:val="-12"/>
          <w:lang w:val="ru-RU"/>
        </w:rPr>
        <w:t xml:space="preserve"> </w:t>
      </w:r>
      <w:r w:rsidRPr="008D53A2">
        <w:rPr>
          <w:lang w:val="ru-RU"/>
        </w:rPr>
        <w:t>барьеров,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но</w:t>
      </w:r>
      <w:r w:rsidRPr="008D53A2">
        <w:rPr>
          <w:lang w:val="ru-RU"/>
        </w:rPr>
        <w:tab/>
        <w:t>оно</w:t>
      </w:r>
      <w:r w:rsidRPr="008D53A2">
        <w:rPr>
          <w:lang w:val="ru-RU"/>
        </w:rPr>
        <w:tab/>
        <w:t>будет</w:t>
      </w:r>
      <w:r w:rsidRPr="008D53A2">
        <w:rPr>
          <w:lang w:val="ru-RU"/>
        </w:rPr>
        <w:tab/>
        <w:t>затруднено.</w:t>
      </w:r>
      <w:r w:rsidRPr="008D53A2">
        <w:rPr>
          <w:lang w:val="ru-RU"/>
        </w:rPr>
        <w:tab/>
        <w:t>Особенно</w:t>
      </w:r>
      <w:r w:rsidRPr="008D53A2">
        <w:rPr>
          <w:lang w:val="ru-RU"/>
        </w:rPr>
        <w:tab/>
        <w:t>сильные</w:t>
      </w:r>
      <w:r w:rsidRPr="008D53A2">
        <w:rPr>
          <w:lang w:val="ru-RU"/>
        </w:rPr>
        <w:tab/>
        <w:t>искажения</w:t>
      </w:r>
      <w:r w:rsidRPr="008D53A2">
        <w:rPr>
          <w:lang w:val="ru-RU"/>
        </w:rPr>
        <w:tab/>
        <w:t>может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претерпеть смысловая часть передаваемой при</w:t>
      </w:r>
      <w:r w:rsidRPr="008D53A2">
        <w:rPr>
          <w:spacing w:val="-16"/>
          <w:lang w:val="ru-RU"/>
        </w:rPr>
        <w:t xml:space="preserve"> </w:t>
      </w:r>
      <w:r w:rsidRPr="008D53A2">
        <w:rPr>
          <w:lang w:val="ru-RU"/>
        </w:rPr>
        <w:t>общении</w:t>
      </w:r>
      <w:r w:rsidRPr="008D53A2">
        <w:rPr>
          <w:spacing w:val="-5"/>
          <w:lang w:val="ru-RU"/>
        </w:rPr>
        <w:t xml:space="preserve"> </w:t>
      </w:r>
      <w:r w:rsidRPr="008D53A2">
        <w:rPr>
          <w:lang w:val="ru-RU"/>
        </w:rPr>
        <w:t>информации. Таким образом, при межличностном общении</w:t>
      </w:r>
      <w:r w:rsidRPr="008D53A2">
        <w:rPr>
          <w:spacing w:val="8"/>
          <w:lang w:val="ru-RU"/>
        </w:rPr>
        <w:t xml:space="preserve"> </w:t>
      </w:r>
      <w:r w:rsidRPr="008D53A2">
        <w:rPr>
          <w:lang w:val="ru-RU"/>
        </w:rPr>
        <w:t>для</w:t>
      </w:r>
      <w:r w:rsidRPr="008D53A2">
        <w:rPr>
          <w:spacing w:val="30"/>
          <w:lang w:val="ru-RU"/>
        </w:rPr>
        <w:t xml:space="preserve"> </w:t>
      </w:r>
      <w:r w:rsidRPr="008D53A2">
        <w:rPr>
          <w:lang w:val="ru-RU"/>
        </w:rPr>
        <w:t>преодоления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коммуникативных барьеров большую роль</w:t>
      </w:r>
      <w:r w:rsidRPr="008D53A2">
        <w:rPr>
          <w:spacing w:val="12"/>
          <w:lang w:val="ru-RU"/>
        </w:rPr>
        <w:t xml:space="preserve"> </w:t>
      </w:r>
      <w:r w:rsidRPr="008D53A2">
        <w:rPr>
          <w:lang w:val="ru-RU"/>
        </w:rPr>
        <w:t>играют</w:t>
      </w:r>
      <w:r w:rsidRPr="008D53A2">
        <w:rPr>
          <w:spacing w:val="60"/>
          <w:lang w:val="ru-RU"/>
        </w:rPr>
        <w:t xml:space="preserve"> </w:t>
      </w:r>
      <w:r w:rsidRPr="008D53A2">
        <w:rPr>
          <w:lang w:val="ru-RU"/>
        </w:rPr>
        <w:t>индивидуальные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 xml:space="preserve">усилия </w:t>
      </w:r>
      <w:proofErr w:type="spellStart"/>
      <w:r w:rsidRPr="008D53A2">
        <w:rPr>
          <w:lang w:val="ru-RU"/>
        </w:rPr>
        <w:t>коммуниканта</w:t>
      </w:r>
      <w:proofErr w:type="spellEnd"/>
      <w:r w:rsidRPr="008D53A2">
        <w:rPr>
          <w:lang w:val="ru-RU"/>
        </w:rPr>
        <w:t xml:space="preserve"> и реципиента, их стремление</w:t>
      </w:r>
      <w:r w:rsidRPr="008D53A2">
        <w:rPr>
          <w:spacing w:val="4"/>
          <w:lang w:val="ru-RU"/>
        </w:rPr>
        <w:t xml:space="preserve"> </w:t>
      </w:r>
      <w:r w:rsidRPr="008D53A2">
        <w:rPr>
          <w:lang w:val="ru-RU"/>
        </w:rPr>
        <w:t>к</w:t>
      </w:r>
      <w:r w:rsidRPr="008D53A2">
        <w:rPr>
          <w:spacing w:val="13"/>
          <w:lang w:val="ru-RU"/>
        </w:rPr>
        <w:t xml:space="preserve"> </w:t>
      </w:r>
      <w:r w:rsidRPr="008D53A2">
        <w:rPr>
          <w:lang w:val="ru-RU"/>
        </w:rPr>
        <w:t>осуществлению</w:t>
      </w:r>
      <w:r w:rsidRPr="008D53A2">
        <w:rPr>
          <w:w w:val="99"/>
          <w:lang w:val="ru-RU"/>
        </w:rPr>
        <w:t xml:space="preserve"> </w:t>
      </w:r>
      <w:r w:rsidRPr="008D53A2">
        <w:rPr>
          <w:lang w:val="ru-RU"/>
        </w:rPr>
        <w:t>процесса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коммуникации,</w:t>
      </w:r>
      <w:r w:rsidRPr="008D53A2">
        <w:rPr>
          <w:spacing w:val="-19"/>
          <w:lang w:val="ru-RU"/>
        </w:rPr>
        <w:t xml:space="preserve"> </w:t>
      </w:r>
      <w:r w:rsidRPr="008D53A2">
        <w:rPr>
          <w:lang w:val="ru-RU"/>
        </w:rPr>
        <w:t>желание</w:t>
      </w:r>
      <w:r w:rsidRPr="008D53A2">
        <w:rPr>
          <w:spacing w:val="-20"/>
          <w:lang w:val="ru-RU"/>
        </w:rPr>
        <w:t xml:space="preserve"> </w:t>
      </w:r>
      <w:r w:rsidRPr="008D53A2">
        <w:rPr>
          <w:lang w:val="ru-RU"/>
        </w:rPr>
        <w:t>понять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>собеседника,</w:t>
      </w:r>
      <w:r w:rsidRPr="008D53A2">
        <w:rPr>
          <w:spacing w:val="-15"/>
          <w:lang w:val="ru-RU"/>
        </w:rPr>
        <w:t xml:space="preserve"> </w:t>
      </w:r>
      <w:r w:rsidRPr="008D53A2">
        <w:rPr>
          <w:lang w:val="ru-RU"/>
        </w:rPr>
        <w:t>донести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>до</w:t>
      </w:r>
      <w:r w:rsidRPr="008D53A2">
        <w:rPr>
          <w:spacing w:val="-18"/>
          <w:lang w:val="ru-RU"/>
        </w:rPr>
        <w:t xml:space="preserve"> </w:t>
      </w:r>
      <w:r w:rsidRPr="008D53A2">
        <w:rPr>
          <w:lang w:val="ru-RU"/>
        </w:rPr>
        <w:t xml:space="preserve">него смысловое содержание информации  и в конечном итоге   </w:t>
      </w:r>
      <w:r w:rsidRPr="008D53A2">
        <w:rPr>
          <w:spacing w:val="1"/>
          <w:lang w:val="ru-RU"/>
        </w:rPr>
        <w:t xml:space="preserve"> </w:t>
      </w:r>
      <w:r w:rsidRPr="008D53A2">
        <w:rPr>
          <w:lang w:val="ru-RU"/>
        </w:rPr>
        <w:t>выработать</w:t>
      </w:r>
    </w:p>
    <w:p w:rsidR="008D53A2" w:rsidRPr="008D53A2" w:rsidRDefault="008D53A2" w:rsidP="008D53A2">
      <w:pPr>
        <w:pStyle w:val="a3"/>
        <w:spacing w:before="3"/>
        <w:ind w:right="120" w:firstLine="0"/>
        <w:rPr>
          <w:lang w:val="ru-RU"/>
        </w:rPr>
      </w:pPr>
      <w:r w:rsidRPr="008D53A2">
        <w:rPr>
          <w:lang w:val="ru-RU"/>
        </w:rPr>
        <w:t>совместное отношение, совместную</w:t>
      </w:r>
      <w:r w:rsidRPr="008D53A2">
        <w:rPr>
          <w:spacing w:val="-13"/>
          <w:lang w:val="ru-RU"/>
        </w:rPr>
        <w:t xml:space="preserve"> </w:t>
      </w:r>
      <w:r w:rsidRPr="008D53A2">
        <w:rPr>
          <w:lang w:val="ru-RU"/>
        </w:rPr>
        <w:t>позицию.</w:t>
      </w:r>
    </w:p>
    <w:p w:rsidR="008D53A2" w:rsidRPr="008D53A2" w:rsidRDefault="008D53A2" w:rsidP="008D53A2">
      <w:pPr>
        <w:pStyle w:val="a3"/>
        <w:tabs>
          <w:tab w:val="left" w:pos="2406"/>
          <w:tab w:val="left" w:pos="5051"/>
          <w:tab w:val="left" w:pos="7634"/>
        </w:tabs>
        <w:spacing w:before="68" w:line="288" w:lineRule="auto"/>
        <w:ind w:right="133"/>
        <w:jc w:val="both"/>
        <w:rPr>
          <w:lang w:val="ru-RU"/>
        </w:rPr>
      </w:pPr>
      <w:r w:rsidRPr="008D53A2">
        <w:rPr>
          <w:lang w:val="ru-RU"/>
        </w:rPr>
        <w:t>Можно сделать вывод, что наличие и усердное преодоление коммуникативных барьеров при взаимодействии с другим народом повышают</w:t>
      </w:r>
      <w:r w:rsidRPr="008D53A2">
        <w:rPr>
          <w:lang w:val="ru-RU"/>
        </w:rPr>
        <w:tab/>
        <w:t>компетенцию</w:t>
      </w:r>
      <w:r w:rsidRPr="008D53A2">
        <w:rPr>
          <w:lang w:val="ru-RU"/>
        </w:rPr>
        <w:tab/>
        <w:t>иностранцев,</w:t>
      </w:r>
      <w:r w:rsidRPr="008D53A2">
        <w:rPr>
          <w:lang w:val="ru-RU"/>
        </w:rPr>
        <w:tab/>
      </w:r>
      <w:proofErr w:type="gramStart"/>
      <w:r w:rsidRPr="008D53A2">
        <w:rPr>
          <w:lang w:val="ru-RU"/>
        </w:rPr>
        <w:t>способствуя совершенствованию собственных коммуникативных навыков и развитию лучшему понимаю</w:t>
      </w:r>
      <w:proofErr w:type="gramEnd"/>
      <w:r w:rsidRPr="008D53A2">
        <w:rPr>
          <w:lang w:val="ru-RU"/>
        </w:rPr>
        <w:t xml:space="preserve"> менталитету чужой культуры. Благодаря этим процессам, любой человек сможет добиться эффективного коммуникативного акта и сумеет удовлетворить свои духовные потребности.</w:t>
      </w:r>
    </w:p>
    <w:p w:rsidR="008D53A2" w:rsidRDefault="008D53A2" w:rsidP="008D53A2">
      <w:pPr>
        <w:spacing w:line="300" w:lineRule="exact"/>
        <w:ind w:left="132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Литература</w:t>
      </w:r>
      <w:proofErr w:type="spellEnd"/>
    </w:p>
    <w:p w:rsidR="008D53A2" w:rsidRPr="008D53A2" w:rsidRDefault="008D53A2" w:rsidP="008D53A2">
      <w:pPr>
        <w:pStyle w:val="a5"/>
        <w:numPr>
          <w:ilvl w:val="0"/>
          <w:numId w:val="1"/>
        </w:numPr>
        <w:tabs>
          <w:tab w:val="left" w:pos="859"/>
        </w:tabs>
        <w:spacing w:line="3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3A2">
        <w:rPr>
          <w:rFonts w:ascii="Times New Roman" w:hAnsi="Times New Roman"/>
          <w:sz w:val="28"/>
          <w:lang w:val="ru-RU"/>
        </w:rPr>
        <w:t>Андреева, Г. М. Социальная психология [Электронный ресурс]:</w:t>
      </w:r>
      <w:r w:rsidRPr="008D53A2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8D53A2">
        <w:rPr>
          <w:rFonts w:ascii="Times New Roman" w:hAnsi="Times New Roman"/>
          <w:sz w:val="28"/>
          <w:lang w:val="ru-RU"/>
        </w:rPr>
        <w:t>учеб.</w:t>
      </w:r>
    </w:p>
    <w:p w:rsidR="008D53A2" w:rsidRPr="008D53A2" w:rsidRDefault="008D53A2" w:rsidP="008D53A2">
      <w:pPr>
        <w:tabs>
          <w:tab w:val="left" w:pos="1528"/>
        </w:tabs>
        <w:spacing w:before="10" w:line="300" w:lineRule="exact"/>
        <w:ind w:left="858" w:right="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3A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8D53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Г. М. Андреева. – 3-е изд. – М.: Наука, 1994. –  </w:t>
      </w:r>
      <w:r w:rsidRPr="008D53A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53A2"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 w:rsidRPr="008D53A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D53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доступа: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psylib</w:t>
        </w:r>
        <w:proofErr w:type="spellEnd"/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ukrweb</w:t>
        </w:r>
        <w:proofErr w:type="spellEnd"/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net</w:t>
        </w:r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books</w:t>
        </w:r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andrg</w:t>
        </w:r>
        <w:proofErr w:type="spellEnd"/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01/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index</w:t>
        </w:r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htm</w:t>
        </w:r>
        <w:proofErr w:type="spellEnd"/>
        <w:r w:rsidRPr="008D53A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</w:hyperlink>
    </w:p>
    <w:p w:rsidR="008D53A2" w:rsidRPr="008D53A2" w:rsidRDefault="008D53A2" w:rsidP="008D53A2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D53A2" w:rsidRPr="008D53A2">
          <w:pgSz w:w="11910" w:h="16840"/>
          <w:pgMar w:top="660" w:right="1280" w:bottom="280" w:left="1280" w:header="720" w:footer="720" w:gutter="0"/>
          <w:cols w:space="720"/>
        </w:sectPr>
      </w:pPr>
    </w:p>
    <w:p w:rsidR="008D53A2" w:rsidRPr="00232C43" w:rsidRDefault="008D53A2" w:rsidP="008D53A2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lastRenderedPageBreak/>
        <w:t>333</w:t>
      </w:r>
    </w:p>
    <w:p w:rsidR="008D53A2" w:rsidRPr="00232C43" w:rsidRDefault="008D53A2" w:rsidP="008D53A2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232C43">
        <w:rPr>
          <w:rFonts w:ascii="Calibri" w:hAnsi="Calibri"/>
          <w:lang w:val="ru-RU"/>
        </w:rPr>
        <w:t>Актуальні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питання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документознавства</w:t>
      </w:r>
      <w:proofErr w:type="spellEnd"/>
      <w:r w:rsidRPr="00232C43">
        <w:rPr>
          <w:rFonts w:ascii="Calibri" w:hAnsi="Calibri"/>
          <w:lang w:val="ru-RU"/>
        </w:rPr>
        <w:t xml:space="preserve"> та </w:t>
      </w:r>
      <w:proofErr w:type="spellStart"/>
      <w:r w:rsidRPr="00232C43">
        <w:rPr>
          <w:rFonts w:ascii="Calibri" w:hAnsi="Calibri"/>
          <w:lang w:val="ru-RU"/>
        </w:rPr>
        <w:t>інформаційної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діяльності</w:t>
      </w:r>
      <w:proofErr w:type="spellEnd"/>
      <w:r w:rsidRPr="00232C43">
        <w:rPr>
          <w:rFonts w:ascii="Calibri" w:hAnsi="Calibri"/>
          <w:lang w:val="ru-RU"/>
        </w:rPr>
        <w:t xml:space="preserve">: </w:t>
      </w:r>
      <w:proofErr w:type="spellStart"/>
      <w:r w:rsidRPr="00232C43">
        <w:rPr>
          <w:rFonts w:ascii="Calibri" w:hAnsi="Calibri"/>
          <w:lang w:val="ru-RU"/>
        </w:rPr>
        <w:t>теорії</w:t>
      </w:r>
      <w:proofErr w:type="spellEnd"/>
      <w:r w:rsidRPr="00232C43">
        <w:rPr>
          <w:rFonts w:ascii="Calibri" w:hAnsi="Calibri"/>
          <w:lang w:val="ru-RU"/>
        </w:rPr>
        <w:t xml:space="preserve">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інновації</w:t>
      </w:r>
      <w:proofErr w:type="spellEnd"/>
    </w:p>
    <w:p w:rsidR="008D53A2" w:rsidRPr="00232C43" w:rsidRDefault="008D53A2" w:rsidP="008D53A2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4" style="position:absolute;margin-left:69.5pt;margin-top:11.2pt;width:456.45pt;height:.1pt;z-index:251664384;mso-wrap-distance-left:0;mso-wrap-distance-right:0;mso-position-horizontal-relative:page" coordorigin="1390,224" coordsize="9129,2">
            <v:shape id="_x0000_s1035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8D53A2" w:rsidRPr="00232C43" w:rsidRDefault="008D53A2" w:rsidP="008D53A2">
      <w:pPr>
        <w:spacing w:before="8"/>
        <w:rPr>
          <w:rFonts w:ascii="Calibri" w:eastAsia="Calibri" w:hAnsi="Calibri" w:cs="Calibri"/>
          <w:sz w:val="12"/>
          <w:szCs w:val="12"/>
          <w:lang w:val="ru-RU"/>
        </w:rPr>
      </w:pPr>
    </w:p>
    <w:p w:rsidR="008D53A2" w:rsidRPr="00232C43" w:rsidRDefault="008D53A2" w:rsidP="008D53A2">
      <w:pPr>
        <w:pStyle w:val="a5"/>
        <w:numPr>
          <w:ilvl w:val="0"/>
          <w:numId w:val="1"/>
        </w:numPr>
        <w:tabs>
          <w:tab w:val="left" w:pos="859"/>
        </w:tabs>
        <w:spacing w:before="86" w:line="300" w:lineRule="exact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Боголюбова Н. М. Межкультурная коммуникация и международный культурный обмен [Электронный ресурс]: учеб</w:t>
      </w:r>
      <w:proofErr w:type="gram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особие / Н. М. Боголюбова, Ю. В. Николаева. – СПб</w:t>
      </w:r>
      <w:proofErr w:type="gram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Издательство «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СПбКО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232C43">
        <w:rPr>
          <w:rFonts w:ascii="Times New Roman" w:eastAsia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2009.</w:t>
      </w:r>
    </w:p>
    <w:p w:rsidR="008D53A2" w:rsidRPr="00232C43" w:rsidRDefault="008D53A2" w:rsidP="008D53A2">
      <w:pPr>
        <w:spacing w:line="300" w:lineRule="exact"/>
        <w:ind w:left="858" w:right="1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416 с. – Режим доступа: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rucont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file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ashx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guid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=4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4161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bc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</w:hyperlink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5199-4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bba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717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84.</w:t>
      </w:r>
    </w:p>
    <w:p w:rsidR="008D53A2" w:rsidRPr="00232C43" w:rsidRDefault="008D53A2" w:rsidP="008D53A2">
      <w:pPr>
        <w:pStyle w:val="a5"/>
        <w:numPr>
          <w:ilvl w:val="0"/>
          <w:numId w:val="1"/>
        </w:numPr>
        <w:tabs>
          <w:tab w:val="left" w:pos="859"/>
        </w:tabs>
        <w:spacing w:line="300" w:lineRule="exact"/>
        <w:ind w:righ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Викулова, Л.Г. Основы теории коммуникации [Электронный ресурс]: практикум / Л.Г. Викулова, А И.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Шарунов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— М.: 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МОСКВА: Восток — Запад, 2008. — 316 с. — Режим доступа: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edu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vspu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doc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groups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/252/884/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GVRenie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pdf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</w:hyperlink>
    </w:p>
    <w:p w:rsidR="008D53A2" w:rsidRPr="00232C43" w:rsidRDefault="008D53A2" w:rsidP="008D53A2">
      <w:pPr>
        <w:pStyle w:val="a5"/>
        <w:numPr>
          <w:ilvl w:val="0"/>
          <w:numId w:val="1"/>
        </w:numPr>
        <w:tabs>
          <w:tab w:val="left" w:pos="859"/>
        </w:tabs>
        <w:spacing w:line="223" w:lineRule="auto"/>
        <w:ind w:right="1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коммуникации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[Электронный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ресурс]:</w:t>
      </w:r>
      <w:r w:rsidRPr="00232C4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учеб.</w:t>
      </w:r>
      <w:r w:rsidRPr="00232C43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32C4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ред. проф. М.А. Василика. — М.: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Гардарики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, 2003. — 615 с.: ил. —</w:t>
      </w:r>
      <w:r w:rsidRPr="00232C43">
        <w:rPr>
          <w:rFonts w:ascii="Times New Roman" w:eastAsia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Режим доступа: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vtv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ucoz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org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load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osnovy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teorii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kommunikacii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uchebnik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pod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red</w:t>
        </w:r>
      </w:hyperlink>
    </w:p>
    <w:p w:rsidR="008D53A2" w:rsidRPr="00232C43" w:rsidRDefault="008D53A2" w:rsidP="008D53A2">
      <w:pPr>
        <w:spacing w:line="293" w:lineRule="exact"/>
        <w:ind w:left="858" w:righ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32C43">
        <w:rPr>
          <w:rFonts w:ascii="Times New Roman"/>
          <w:sz w:val="28"/>
          <w:lang w:val="pl-PL"/>
        </w:rPr>
        <w:t>_prof_o_75_m_a_vasilika_m_gardariki_2003_615_s_il/1-1-0-32.</w:t>
      </w:r>
    </w:p>
    <w:p w:rsidR="008D53A2" w:rsidRPr="00232C43" w:rsidRDefault="008D53A2" w:rsidP="008D53A2">
      <w:pPr>
        <w:pStyle w:val="a5"/>
        <w:numPr>
          <w:ilvl w:val="0"/>
          <w:numId w:val="1"/>
        </w:numPr>
        <w:tabs>
          <w:tab w:val="left" w:pos="859"/>
        </w:tabs>
        <w:spacing w:before="10" w:line="300" w:lineRule="exact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Садохин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А.П. Межкультурные барьеры и пути их преодоления в процессе коммуникации [Электронный ресурс] // Обсерватория культуры.— 2008. — № 2. — С. 26 - 32. — Режим доступа: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www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ifapcom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files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Monitoring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sadohin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mejcult</w:t>
        </w:r>
        <w:proofErr w:type="spellEnd"/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barrier</w:t>
        </w:r>
        <w:r w:rsidRPr="00232C4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8D53A2" w:rsidRPr="00232C43" w:rsidRDefault="008D53A2" w:rsidP="008D53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53A2" w:rsidRPr="00232C43" w:rsidRDefault="008D53A2" w:rsidP="008D53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53A2" w:rsidRPr="00232C43" w:rsidRDefault="008D53A2" w:rsidP="008D53A2">
      <w:pPr>
        <w:pStyle w:val="a3"/>
        <w:spacing w:before="61"/>
        <w:ind w:right="-15" w:firstLine="0"/>
        <w:rPr>
          <w:lang w:val="ru-RU"/>
        </w:rPr>
      </w:pPr>
      <w:r w:rsidRPr="00232C43">
        <w:rPr>
          <w:lang w:val="ru-RU"/>
        </w:rPr>
        <w:t>УДК</w:t>
      </w:r>
      <w:r w:rsidRPr="00232C43">
        <w:rPr>
          <w:spacing w:val="-4"/>
          <w:lang w:val="ru-RU"/>
        </w:rPr>
        <w:t xml:space="preserve"> </w:t>
      </w:r>
      <w:r w:rsidRPr="00232C43">
        <w:rPr>
          <w:lang w:val="ru-RU"/>
        </w:rPr>
        <w:t>004.032</w:t>
      </w:r>
    </w:p>
    <w:p w:rsidR="008D53A2" w:rsidRPr="00232C43" w:rsidRDefault="008D53A2" w:rsidP="008D53A2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8D53A2" w:rsidRPr="00232C43" w:rsidRDefault="008D53A2" w:rsidP="008D53A2">
      <w:pPr>
        <w:pStyle w:val="Heading4"/>
        <w:spacing w:line="288" w:lineRule="auto"/>
        <w:ind w:left="138" w:right="122" w:firstLine="537"/>
        <w:rPr>
          <w:b w:val="0"/>
          <w:bCs w:val="0"/>
          <w:lang w:val="ru-RU"/>
        </w:rPr>
      </w:pPr>
      <w:bookmarkStart w:id="2" w:name="_bookmark141"/>
      <w:bookmarkEnd w:id="2"/>
      <w:proofErr w:type="spellStart"/>
      <w:r w:rsidRPr="00232C43">
        <w:rPr>
          <w:lang w:val="ru-RU"/>
        </w:rPr>
        <w:t>Володимир</w:t>
      </w:r>
      <w:proofErr w:type="spellEnd"/>
      <w:r w:rsidRPr="00232C43">
        <w:rPr>
          <w:lang w:val="ru-RU"/>
        </w:rPr>
        <w:t xml:space="preserve"> </w:t>
      </w:r>
      <w:proofErr w:type="spellStart"/>
      <w:r w:rsidRPr="00232C43">
        <w:rPr>
          <w:lang w:val="ru-RU"/>
        </w:rPr>
        <w:t>Красиленко</w:t>
      </w:r>
      <w:proofErr w:type="spellEnd"/>
      <w:r w:rsidRPr="00232C43">
        <w:rPr>
          <w:lang w:val="ru-RU"/>
        </w:rPr>
        <w:t xml:space="preserve">, </w:t>
      </w:r>
      <w:proofErr w:type="spellStart"/>
      <w:r w:rsidRPr="00232C43">
        <w:rPr>
          <w:lang w:val="ru-RU"/>
        </w:rPr>
        <w:t>Діана</w:t>
      </w:r>
      <w:proofErr w:type="spellEnd"/>
      <w:r w:rsidRPr="00232C43">
        <w:rPr>
          <w:lang w:val="ru-RU"/>
        </w:rPr>
        <w:t xml:space="preserve"> </w:t>
      </w:r>
      <w:proofErr w:type="spellStart"/>
      <w:r w:rsidRPr="00232C43">
        <w:rPr>
          <w:lang w:val="ru-RU"/>
        </w:rPr>
        <w:t>Нікітович</w:t>
      </w:r>
      <w:proofErr w:type="spellEnd"/>
      <w:r w:rsidRPr="00232C43">
        <w:rPr>
          <w:lang w:val="ru-RU"/>
        </w:rPr>
        <w:t xml:space="preserve"> </w:t>
      </w:r>
      <w:proofErr w:type="spellStart"/>
      <w:r w:rsidRPr="00232C43">
        <w:rPr>
          <w:lang w:val="ru-RU"/>
        </w:rPr>
        <w:t>Вінницький</w:t>
      </w:r>
      <w:proofErr w:type="spellEnd"/>
      <w:r w:rsidRPr="00232C43">
        <w:rPr>
          <w:lang w:val="ru-RU"/>
        </w:rPr>
        <w:t xml:space="preserve"> </w:t>
      </w:r>
      <w:proofErr w:type="spellStart"/>
      <w:proofErr w:type="gramStart"/>
      <w:r w:rsidRPr="00232C43">
        <w:rPr>
          <w:lang w:val="ru-RU"/>
        </w:rPr>
        <w:t>соц</w:t>
      </w:r>
      <w:proofErr w:type="gramEnd"/>
      <w:r w:rsidRPr="00232C43">
        <w:rPr>
          <w:lang w:val="ru-RU"/>
        </w:rPr>
        <w:t>іально-економічний</w:t>
      </w:r>
      <w:proofErr w:type="spellEnd"/>
      <w:r w:rsidRPr="00232C43">
        <w:rPr>
          <w:spacing w:val="-12"/>
          <w:lang w:val="ru-RU"/>
        </w:rPr>
        <w:t xml:space="preserve"> </w:t>
      </w:r>
      <w:proofErr w:type="spellStart"/>
      <w:r w:rsidRPr="00232C43">
        <w:rPr>
          <w:lang w:val="ru-RU"/>
        </w:rPr>
        <w:t>інститут</w:t>
      </w:r>
      <w:proofErr w:type="spellEnd"/>
    </w:p>
    <w:p w:rsidR="008D53A2" w:rsidRPr="00232C43" w:rsidRDefault="008D53A2" w:rsidP="008D53A2">
      <w:pPr>
        <w:spacing w:before="3" w:line="288" w:lineRule="auto"/>
        <w:ind w:left="3885" w:right="122" w:hanging="91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Університету</w:t>
      </w:r>
      <w:proofErr w:type="spellEnd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“</w:t>
      </w:r>
      <w:proofErr w:type="spellStart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Україна</w:t>
      </w:r>
      <w:proofErr w:type="spellEnd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” </w:t>
      </w:r>
      <w:proofErr w:type="spellStart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Вінниця</w:t>
      </w:r>
      <w:proofErr w:type="spellEnd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,</w:t>
      </w:r>
      <w:r w:rsidRPr="00232C43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Україна</w:t>
      </w:r>
      <w:proofErr w:type="spellEnd"/>
    </w:p>
    <w:p w:rsidR="008D53A2" w:rsidRPr="00232C43" w:rsidRDefault="008D53A2" w:rsidP="008D53A2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8D53A2" w:rsidRPr="00232C43" w:rsidRDefault="008D53A2" w:rsidP="008D53A2">
      <w:pPr>
        <w:spacing w:before="61" w:line="288" w:lineRule="auto"/>
        <w:ind w:left="150" w:right="149" w:firstLine="1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3" w:name="_bookmark142"/>
      <w:bookmarkEnd w:id="3"/>
      <w:r w:rsidRPr="00232C43">
        <w:rPr>
          <w:rFonts w:ascii="Times New Roman" w:hAnsi="Times New Roman"/>
          <w:b/>
          <w:sz w:val="30"/>
          <w:lang w:val="ru-RU"/>
        </w:rPr>
        <w:t>ІНТЕЛЕКТУАЛЬНИЙ КЛАСТЕРНИЙ АНАЛІ</w:t>
      </w:r>
      <w:proofErr w:type="gramStart"/>
      <w:r w:rsidRPr="00232C43">
        <w:rPr>
          <w:rFonts w:ascii="Times New Roman" w:hAnsi="Times New Roman"/>
          <w:b/>
          <w:sz w:val="30"/>
          <w:lang w:val="ru-RU"/>
        </w:rPr>
        <w:t>З</w:t>
      </w:r>
      <w:proofErr w:type="gramEnd"/>
      <w:r w:rsidRPr="00232C43">
        <w:rPr>
          <w:rFonts w:ascii="Times New Roman" w:hAnsi="Times New Roman"/>
          <w:b/>
          <w:sz w:val="30"/>
          <w:lang w:val="ru-RU"/>
        </w:rPr>
        <w:t xml:space="preserve"> НАУКОМЕТРИЧНИХ ПОКАЗНИКІВ НАУКОВОЇ</w:t>
      </w:r>
      <w:r w:rsidRPr="00232C43">
        <w:rPr>
          <w:rFonts w:ascii="Times New Roman" w:hAnsi="Times New Roman"/>
          <w:b/>
          <w:spacing w:val="-9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 xml:space="preserve">ДІЯЛЬНОСТІ КРАЩИХ НАУКОВЦІВ ПЛАНЕТИ З НЕЙРОТЕМАТИКИ ЗА ДАНИМИ </w:t>
      </w:r>
      <w:r>
        <w:rPr>
          <w:rFonts w:ascii="Times New Roman" w:hAnsi="Times New Roman"/>
          <w:b/>
          <w:sz w:val="30"/>
        </w:rPr>
        <w:t>GOOGLE</w:t>
      </w:r>
      <w:r w:rsidRPr="00232C43">
        <w:rPr>
          <w:rFonts w:ascii="Times New Roman" w:hAnsi="Times New Roman"/>
          <w:b/>
          <w:spacing w:val="-8"/>
          <w:sz w:val="30"/>
          <w:lang w:val="ru-RU"/>
        </w:rPr>
        <w:t xml:space="preserve"> </w:t>
      </w:r>
      <w:r>
        <w:rPr>
          <w:rFonts w:ascii="Times New Roman" w:hAnsi="Times New Roman"/>
          <w:b/>
          <w:sz w:val="30"/>
        </w:rPr>
        <w:t>SCHOLAR</w:t>
      </w:r>
    </w:p>
    <w:p w:rsidR="008D53A2" w:rsidRPr="00232C43" w:rsidRDefault="008D53A2" w:rsidP="008D53A2">
      <w:pPr>
        <w:spacing w:before="164"/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 xml:space="preserve">У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статті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наведені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результати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кластерного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аналізу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показників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діяльності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кращих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proofErr w:type="gramStart"/>
      <w:r w:rsidRPr="00232C43">
        <w:rPr>
          <w:rFonts w:ascii="Times New Roman" w:hAnsi="Times New Roman"/>
          <w:i/>
          <w:sz w:val="28"/>
          <w:lang w:val="ru-RU"/>
        </w:rPr>
        <w:t>св</w:t>
      </w:r>
      <w:proofErr w:type="gramEnd"/>
      <w:r w:rsidRPr="00232C43">
        <w:rPr>
          <w:rFonts w:ascii="Times New Roman" w:hAnsi="Times New Roman"/>
          <w:i/>
          <w:sz w:val="28"/>
          <w:lang w:val="ru-RU"/>
        </w:rPr>
        <w:t>ітових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вчених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за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показниками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наукометричної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бази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даних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>.</w:t>
      </w:r>
    </w:p>
    <w:p w:rsidR="008D53A2" w:rsidRPr="00232C43" w:rsidRDefault="008D53A2" w:rsidP="008D53A2">
      <w:pPr>
        <w:ind w:left="138" w:right="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hAnsi="Times New Roman"/>
          <w:i/>
          <w:sz w:val="28"/>
          <w:lang w:val="ru-RU"/>
        </w:rPr>
        <w:t>Ключові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слова: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інтелектуальний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аналіз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даних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кластерний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аналіз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наукометрична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база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даних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індекси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цитування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рейтингове</w:t>
      </w:r>
      <w:proofErr w:type="spellEnd"/>
      <w:r w:rsidRPr="00232C43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оцінювання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>.</w:t>
      </w:r>
    </w:p>
    <w:p w:rsidR="000D501B" w:rsidRPr="008D53A2" w:rsidRDefault="000D501B">
      <w:pPr>
        <w:rPr>
          <w:lang w:val="ru-RU"/>
        </w:rPr>
      </w:pPr>
    </w:p>
    <w:sectPr w:rsidR="000D501B" w:rsidRPr="008D53A2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A01"/>
    <w:multiLevelType w:val="hybridMultilevel"/>
    <w:tmpl w:val="67FA67C8"/>
    <w:lvl w:ilvl="0" w:tplc="CEA88994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92A6410">
      <w:start w:val="1"/>
      <w:numFmt w:val="decimal"/>
      <w:lvlText w:val="%2)"/>
      <w:lvlJc w:val="left"/>
      <w:pPr>
        <w:ind w:left="138" w:hanging="708"/>
        <w:jc w:val="left"/>
      </w:pPr>
      <w:rPr>
        <w:rFonts w:ascii="Times New Roman" w:eastAsia="Times New Roman" w:hAnsi="Times New Roman" w:hint="default"/>
        <w:spacing w:val="-24"/>
        <w:w w:val="99"/>
        <w:sz w:val="30"/>
        <w:szCs w:val="30"/>
      </w:rPr>
    </w:lvl>
    <w:lvl w:ilvl="2" w:tplc="18D27536">
      <w:start w:val="1"/>
      <w:numFmt w:val="bullet"/>
      <w:lvlText w:val="•"/>
      <w:lvlJc w:val="left"/>
      <w:pPr>
        <w:ind w:left="1536" w:hanging="708"/>
      </w:pPr>
      <w:rPr>
        <w:rFonts w:hint="default"/>
      </w:rPr>
    </w:lvl>
    <w:lvl w:ilvl="3" w:tplc="0F62A132">
      <w:start w:val="1"/>
      <w:numFmt w:val="bullet"/>
      <w:lvlText w:val="•"/>
      <w:lvlJc w:val="left"/>
      <w:pPr>
        <w:ind w:left="2512" w:hanging="708"/>
      </w:pPr>
      <w:rPr>
        <w:rFonts w:hint="default"/>
      </w:rPr>
    </w:lvl>
    <w:lvl w:ilvl="4" w:tplc="A7B2E8E8">
      <w:start w:val="1"/>
      <w:numFmt w:val="bullet"/>
      <w:lvlText w:val="•"/>
      <w:lvlJc w:val="left"/>
      <w:pPr>
        <w:ind w:left="3488" w:hanging="708"/>
      </w:pPr>
      <w:rPr>
        <w:rFonts w:hint="default"/>
      </w:rPr>
    </w:lvl>
    <w:lvl w:ilvl="5" w:tplc="BB2C04C2">
      <w:start w:val="1"/>
      <w:numFmt w:val="bullet"/>
      <w:lvlText w:val="•"/>
      <w:lvlJc w:val="left"/>
      <w:pPr>
        <w:ind w:left="4465" w:hanging="708"/>
      </w:pPr>
      <w:rPr>
        <w:rFonts w:hint="default"/>
      </w:rPr>
    </w:lvl>
    <w:lvl w:ilvl="6" w:tplc="E3E446F8">
      <w:start w:val="1"/>
      <w:numFmt w:val="bullet"/>
      <w:lvlText w:val="•"/>
      <w:lvlJc w:val="left"/>
      <w:pPr>
        <w:ind w:left="5441" w:hanging="708"/>
      </w:pPr>
      <w:rPr>
        <w:rFonts w:hint="default"/>
      </w:rPr>
    </w:lvl>
    <w:lvl w:ilvl="7" w:tplc="F6F60826">
      <w:start w:val="1"/>
      <w:numFmt w:val="bullet"/>
      <w:lvlText w:val="•"/>
      <w:lvlJc w:val="left"/>
      <w:pPr>
        <w:ind w:left="6417" w:hanging="708"/>
      </w:pPr>
      <w:rPr>
        <w:rFonts w:hint="default"/>
      </w:rPr>
    </w:lvl>
    <w:lvl w:ilvl="8" w:tplc="1B108018">
      <w:start w:val="1"/>
      <w:numFmt w:val="bullet"/>
      <w:lvlText w:val="•"/>
      <w:lvlJc w:val="left"/>
      <w:pPr>
        <w:ind w:left="7393" w:hanging="708"/>
      </w:pPr>
      <w:rPr>
        <w:rFonts w:hint="default"/>
      </w:rPr>
    </w:lvl>
  </w:abstractNum>
  <w:abstractNum w:abstractNumId="1">
    <w:nsid w:val="6D064134"/>
    <w:multiLevelType w:val="hybridMultilevel"/>
    <w:tmpl w:val="649ACC36"/>
    <w:lvl w:ilvl="0" w:tplc="BEA6630E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140AA3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83944336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D5C44FE4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794C5DE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8B7EF296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1186B94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0C63E4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986C11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2">
    <w:nsid w:val="76560299"/>
    <w:multiLevelType w:val="hybridMultilevel"/>
    <w:tmpl w:val="ABBE1236"/>
    <w:lvl w:ilvl="0" w:tplc="EF0E9588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pacing w:val="-2"/>
        <w:w w:val="99"/>
        <w:sz w:val="30"/>
        <w:szCs w:val="30"/>
      </w:rPr>
    </w:lvl>
    <w:lvl w:ilvl="1" w:tplc="E62821D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8962E108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8B3610F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91602EA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1F3475F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9A9606A4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FEFA8AA2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E1B8F6F0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3A2"/>
    <w:rsid w:val="000D501B"/>
    <w:rsid w:val="008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3A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53A2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8D53A2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8D53A2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D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v.ucoz.org/load/osnovy_teorii_kommunikacii_uchebnik_pod_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vspu.ru/doc/groups/252/884/GVReni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file.ashx?guid=4e4161bc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lib.ukrweb.net/books/andrg01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apcom.ru/files/Monitoring/sadohin_mejcult_barri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2016-01-12T15:29:00Z</dcterms:created>
  <dcterms:modified xsi:type="dcterms:W3CDTF">2016-01-12T15:30:00Z</dcterms:modified>
</cp:coreProperties>
</file>